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60" w:after="60" w:line="240"/>
        <w:ind w:right="959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b/>
          <w:color w:val="auto"/>
          <w:spacing w:val="0"/>
          <w:position w:val="0"/>
          <w:sz w:val="57"/>
          <w:shd w:fill="auto" w:val="clear"/>
        </w:rPr>
        <w:t xml:space="preserve">Sdílejte svou hudbu</w:t>
      </w:r>
    </w:p>
    <w:p>
      <w:pPr>
        <w:spacing w:before="60" w:after="60" w:line="240"/>
        <w:ind w:right="959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-8"/>
          <w:position w:val="0"/>
          <w:sz w:val="19"/>
          <w:shd w:fill="auto" w:val="clear"/>
        </w:rPr>
        <w:t xml:space="preserve">K jednomu nano p</w:t>
      </w:r>
      <w:r>
        <w:rPr>
          <w:rFonts w:ascii="Arial" w:hAnsi="Arial" w:cs="Arial" w:eastAsia="Arial"/>
          <w:b/>
          <w:color w:val="auto"/>
          <w:spacing w:val="-8"/>
          <w:position w:val="0"/>
          <w:sz w:val="19"/>
          <w:shd w:fill="auto" w:val="clear"/>
        </w:rPr>
        <w:t xml:space="preserve">řijímači lze připojit až 4 sluchátka</w:t>
      </w:r>
    </w:p>
    <w:p>
      <w:pPr>
        <w:spacing w:before="60" w:after="120" w:line="240"/>
        <w:ind w:right="959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Bezdrátová HD sluchátka </w:t>
      </w:r>
      <w:r>
        <w:rPr>
          <w:rFonts w:ascii="Arial" w:hAnsi="Arial" w:cs="Arial" w:eastAsia="Arial"/>
          <w:color w:val="808080"/>
          <w:spacing w:val="0"/>
          <w:position w:val="0"/>
          <w:sz w:val="22"/>
          <w:shd w:fill="auto" w:val="clear"/>
        </w:rPr>
        <w:t xml:space="preserve">RH-300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, 2,4 GHz</w:t>
      </w:r>
    </w:p>
    <w:p>
      <w:pPr>
        <w:spacing w:before="60" w:after="60" w:line="240"/>
        <w:ind w:right="959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Rychlý pr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ůvodce nastavením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object w:dxaOrig="7345" w:dyaOrig="7345">
          <v:rect xmlns:o="urn:schemas-microsoft-com:office:office" xmlns:v="urn:schemas-microsoft-com:vml" id="rectole0000000000" style="width:367.250000pt;height:367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Obsah balení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Funkce / Specifikace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Typ: Náhlavní      Po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čet tlačítek: 3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Funk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ční tlačítko: Hlasitost±, Vypínač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Efektivní vzdálenost: P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řibližně 10 m (maximum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¹)</w:t>
        <w:br/>
        <w:t xml:space="preserve">                                  oto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čný design 360°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Frekvence: 2404 MHz – 2476 MHz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Kapacita Li-baterie: 300mA     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Výdrž: Nep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řetržité použití po dobu 8 hodin      Doba nabíjení: 2 hodiny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Modula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ční typ: GFSK    Rozsah frekvence: 20 Hz - 20 kHz    SNR: 90 dB 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Popis Funkcí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  <w:t xml:space="preserve">Zapnutí: 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Krátce stiskn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ěte tlačítko zapnutí/vypnutí [Vypínač], indikátor baterie se rozsvítí; připojení je úspěšné a sluchátka jsou připravena k použití.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  <w:t xml:space="preserve">Vypnutí: 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Krátce stiskn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ěte tlačítko zapnutí/vypnutí [Vypínač], indikátor baterie zhasne a sluchátka se vypnou.</w:t>
      </w: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(Poznámka: Pokud se p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řipojení po určité době nepodaří, sluchátka se automaticky vypnou.)</w:t>
      </w: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  <w:t xml:space="preserve">+Hlasitost: 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Hlasitost zvýšíte stiskem tla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čítka [+], jeho podržením se hlasitost postupně zvýší až na maximum.</w:t>
      </w: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  <w:t xml:space="preserve">-Hlasitost: 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Hlasitost snížíte stiskem tla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čítka [-], jeho podržením se hlasitost postupně sníží až do úplného ztlumení..</w:t>
      </w: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  <w:t xml:space="preserve">Mikrofon</w:t>
      </w:r>
      <w:r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  <w:t xml:space="preserve">: 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skrytý odhlu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čňovací mikrofon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  <w:t xml:space="preserve">Varování nízkého stavu baterie</w:t>
      </w: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Nízký stav baterie je signalizován zvukovým upozorn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ěním.</w:t>
      </w: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P</w:t>
      </w: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řipojení a instalace</w:t>
      </w: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  <w:t xml:space="preserve">1.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 P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řipojte přijímač k Vašemu počítači</w:t>
      </w: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    (Úsp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ěšné připojení, LED se rozsvítí; při neúspěšném připojení LED pomalu problikává.)</w:t>
      </w:r>
    </w:p>
    <w:p>
      <w:pPr>
        <w:spacing w:before="0" w:after="0" w:line="240"/>
        <w:ind w:right="4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object w:dxaOrig="3413" w:dyaOrig="2416">
          <v:rect xmlns:o="urn:schemas-microsoft-com:office:office" xmlns:v="urn:schemas-microsoft-com:vml" id="rectole0000000001" style="width:170.650000pt;height:120.8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  <w:t xml:space="preserve">Poznámka: 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 Pokud používáte p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řijímač v rozlehlé místnosti nebo v místech se silným signálem bezdrátových sítí, připojte přijímač k počítači přes prodlužovací kabel USB, aby mohl být dále od počítače nebo jiných rušivých zdrojů.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120" w:line="240"/>
        <w:ind w:right="4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  <w:t xml:space="preserve">2. 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Pokud se po p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řipojení k počítači nezobrazí dialogové okno připojených zvukových zařízení, otevřete položku</w:t>
      </w:r>
      <w:r>
        <w:rPr>
          <w:rFonts w:ascii="SimSun" w:hAnsi="SimSun" w:cs="SimSun" w:eastAsia="SimSun"/>
          <w:color w:val="000000"/>
          <w:spacing w:val="0"/>
          <w:position w:val="0"/>
          <w:sz w:val="16"/>
          <w:shd w:fill="auto" w:val="clear"/>
        </w:rPr>
        <w:t xml:space="preserve">［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Hardware a Zvuk</w:t>
      </w:r>
      <w:r>
        <w:rPr>
          <w:rFonts w:ascii="SimSun" w:hAnsi="SimSun" w:cs="SimSun" w:eastAsia="SimSun"/>
          <w:color w:val="000000"/>
          <w:spacing w:val="0"/>
          <w:position w:val="0"/>
          <w:sz w:val="16"/>
          <w:shd w:fill="auto" w:val="clear"/>
        </w:rPr>
        <w:t xml:space="preserve">］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umíst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ěnou v menu</w:t>
      </w:r>
      <w:r>
        <w:rPr>
          <w:rFonts w:ascii="SimSun" w:hAnsi="SimSun" w:cs="SimSun" w:eastAsia="SimSun"/>
          <w:color w:val="000000"/>
          <w:spacing w:val="0"/>
          <w:position w:val="0"/>
          <w:sz w:val="16"/>
          <w:shd w:fill="auto" w:val="clear"/>
        </w:rPr>
        <w:t xml:space="preserve">［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Ovládací panely</w:t>
      </w:r>
      <w:r>
        <w:rPr>
          <w:rFonts w:ascii="SimSun" w:hAnsi="SimSun" w:cs="SimSun" w:eastAsia="SimSun"/>
          <w:color w:val="000000"/>
          <w:spacing w:val="0"/>
          <w:position w:val="0"/>
          <w:sz w:val="16"/>
          <w:shd w:fill="auto" w:val="clear"/>
        </w:rPr>
        <w:t xml:space="preserve">］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&gt;&gt; vyberte “Zvuk”, ozna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čte “A4tech Bezdrátová sluchátka RH-10” jako “výchozí zařízení” a potvrďte OK. 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object w:dxaOrig="3642" w:dyaOrig="2548">
          <v:rect xmlns:o="urn:schemas-microsoft-com:office:office" xmlns:v="urn:schemas-microsoft-com:vml" id="rectole0000000002" style="width:182.100000pt;height:127.4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Sdílení s více sluchátky</w:t>
      </w:r>
    </w:p>
    <w:p>
      <w:pPr>
        <w:spacing w:before="0" w:after="0" w:line="240"/>
        <w:ind w:right="0" w:left="1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object w:dxaOrig="1612" w:dyaOrig="2096">
          <v:rect xmlns:o="urn:schemas-microsoft-com:office:office" xmlns:v="urn:schemas-microsoft-com:vml" id="rectole0000000003" style="width:80.600000pt;height:104.8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1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FFFF00" w:val="clear"/>
        </w:rPr>
        <w:t xml:space="preserve">. Sluchátka jsou z výroby nastavena v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FFFF00" w:val="clear"/>
        </w:rPr>
        <w:t xml:space="preserve">četně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 nastavení kódů pro párování s přijímačem. Pokud se má k přijímači připojovat větší počet sluchátek, vytáhněte nejdříve přijímač z počítače.</w:t>
      </w: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Stiskn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ěte krátce tlačítko pro vypnutí/zapnutí</w:t>
      </w:r>
      <w:r>
        <w:rPr>
          <w:rFonts w:ascii="SimSun" w:hAnsi="SimSun" w:cs="SimSun" w:eastAsia="SimSun"/>
          <w:color w:val="000000"/>
          <w:spacing w:val="0"/>
          <w:position w:val="0"/>
          <w:sz w:val="16"/>
          <w:shd w:fill="auto" w:val="clear"/>
        </w:rPr>
        <w:t xml:space="preserve">［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vypína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č</w:t>
      </w:r>
      <w:r>
        <w:rPr>
          <w:rFonts w:ascii="SimSun" w:hAnsi="SimSun" w:cs="SimSun" w:eastAsia="SimSun"/>
          <w:color w:val="000000"/>
          <w:spacing w:val="0"/>
          <w:position w:val="0"/>
          <w:sz w:val="16"/>
          <w:shd w:fill="auto" w:val="clear"/>
        </w:rPr>
        <w:t xml:space="preserve">］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a sluchátka znovu zapn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ěte, poté tlačítko znovu stiskněte a podržte 4 sekundy pro vstup do režimu párování kódů.</w:t>
      </w: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Pokud LED rychle bliká, p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řipojte znovu přijímač k počítači.</w:t>
      </w:r>
    </w:p>
    <w:p>
      <w:pPr>
        <w:spacing w:before="0" w:after="0" w:line="240"/>
        <w:ind w:right="40" w:left="1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Pokud se rozsvítí indikátor</w:t>
      </w:r>
      <w:r>
        <w:rPr>
          <w:rFonts w:ascii="SimSun" w:hAnsi="SimSun" w:cs="SimSun" w:eastAsia="SimSun"/>
          <w:color w:val="000000"/>
          <w:spacing w:val="0"/>
          <w:position w:val="0"/>
          <w:sz w:val="16"/>
          <w:shd w:fill="auto" w:val="clear"/>
        </w:rPr>
        <w:t xml:space="preserve">［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vypína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če</w:t>
      </w:r>
      <w:r>
        <w:rPr>
          <w:rFonts w:ascii="SimSun" w:hAnsi="SimSun" w:cs="SimSun" w:eastAsia="SimSun"/>
          <w:color w:val="000000"/>
          <w:spacing w:val="0"/>
          <w:position w:val="0"/>
          <w:sz w:val="16"/>
          <w:shd w:fill="auto" w:val="clear"/>
        </w:rPr>
        <w:t xml:space="preserve">］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, p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řipojení bylo úspěšné. </w:t>
      </w:r>
    </w:p>
    <w:p>
      <w:pPr>
        <w:spacing w:before="0" w:after="0" w:line="240"/>
        <w:ind w:right="40" w:left="11" w:hanging="11"/>
        <w:jc w:val="left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  <w:t xml:space="preserve">(Poznámka: K bezdrátovému p</w:t>
      </w:r>
      <w:r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  <w:t xml:space="preserve">řijímači se mohou připojit až 4 sluchátka. Mikrofon ale bude fungovat jen u sluchátek, která byla připojena jako první.)</w:t>
      </w:r>
    </w:p>
    <w:p>
      <w:pPr>
        <w:spacing w:before="0" w:after="0" w:line="240"/>
        <w:ind w:right="40" w:left="11" w:hanging="11"/>
        <w:jc w:val="left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11" w:hanging="11"/>
        <w:jc w:val="left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  <w:t xml:space="preserve">2.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 Pokud se p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řipojujete k původnímu přijímači, pokračujte v párování kódů podle výše uvedených kroků.</w:t>
      </w: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Nabíjení</w:t>
      </w:r>
    </w:p>
    <w:p>
      <w:pPr>
        <w:spacing w:before="0" w:after="0" w:line="240"/>
        <w:ind w:right="40" w:left="11" w:hanging="11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11" w:hanging="11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1. P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řipojte USB konektor nabíjecího kabelu k zařízení s USB vstupem nebo do běžného nabíjecího USB adaptéru s napětím, druhý konec připojte do nabíjecího portu ve sluchátkách.</w:t>
      </w:r>
    </w:p>
    <w:p>
      <w:pPr>
        <w:spacing w:before="0" w:after="0" w:line="240"/>
        <w:ind w:right="40" w:left="11" w:hanging="11"/>
        <w:jc w:val="center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object w:dxaOrig="2235" w:dyaOrig="1959">
          <v:rect xmlns:o="urn:schemas-microsoft-com:office:office" xmlns:v="urn:schemas-microsoft-com:vml" id="rectole0000000004" style="width:111.750000pt;height:97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40" w:left="11" w:hanging="11"/>
        <w:jc w:val="center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11" w:hanging="11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2. K nabíjení sluchátek m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ůžete také použít běžnou nabíječku mobilního telefonu Nokia.</w:t>
      </w:r>
    </w:p>
    <w:p>
      <w:pPr>
        <w:spacing w:before="0" w:after="0" w:line="240"/>
        <w:ind w:right="40" w:left="11" w:hanging="11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3. Nabíjení je signalizováno rozsvíceným 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červeným indikátorem LED. Úplné nabití trvá přibližně dvě hodiny, poté LED signalizace automaticky zhasne. Plně nabitá baterie vydrží nejméně 8 hodin provozu.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  <w:t xml:space="preserve">Upozorn</w:t>
      </w:r>
      <w:r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  <w:t xml:space="preserve">ění: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 Před prvním spuštěním je třeba zařízení plně nabít. Při prvním použití je potřeba po dvou hodinách sluchátka znovu zcela nabít.</w:t>
      </w:r>
    </w:p>
    <w:p>
      <w:pPr>
        <w:spacing w:before="0" w:after="0" w:line="240"/>
        <w:ind w:right="4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Chybová analýza</w:t>
      </w: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  <w:t xml:space="preserve">Chybné p</w:t>
      </w:r>
      <w:r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  <w:t xml:space="preserve">řipojení ke sluchátkům</w:t>
      </w:r>
    </w:p>
    <w:p>
      <w:pPr>
        <w:spacing w:before="0" w:after="0" w:line="240"/>
        <w:ind w:right="40" w:left="11" w:hanging="11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1. Zkontrolujte, zda jsou sluchátka dostate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čně nabitá a před použitím je dobijte.</w:t>
      </w:r>
    </w:p>
    <w:p>
      <w:pPr>
        <w:spacing w:before="0" w:after="0" w:line="240"/>
        <w:ind w:right="40" w:left="11" w:hanging="11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2. Vypn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ěte přehrávač a spusťte sluchátka jako obvykle. </w:t>
      </w:r>
      <w:r>
        <w:rPr>
          <w:rFonts w:ascii="SimSun" w:hAnsi="SimSun" w:cs="SimSun" w:eastAsia="SimSun"/>
          <w:color w:val="000000"/>
          <w:spacing w:val="0"/>
          <w:position w:val="0"/>
          <w:sz w:val="16"/>
          <w:shd w:fill="auto" w:val="clear"/>
        </w:rPr>
        <w:t xml:space="preserve">。</w:t>
      </w:r>
    </w:p>
    <w:p>
      <w:pPr>
        <w:spacing w:before="0" w:after="120" w:line="240"/>
        <w:ind w:right="40" w:left="17" w:hanging="17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Pokud problémy stále p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řetrvávají, prosím spárujte znovu kódy podle níže uvedeného popisu.</w:t>
      </w: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  <w:t xml:space="preserve">Postup p</w:t>
      </w:r>
      <w:r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  <w:t xml:space="preserve">ři párování</w:t>
      </w:r>
    </w:p>
    <w:p>
      <w:pPr>
        <w:spacing w:before="0" w:after="0" w:line="240"/>
        <w:ind w:right="0" w:left="1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Vytáhn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ěte přijímač z počítače. Zapněte sluchátka krátkým stiskem tlačítka vypnutí/zapnutí</w:t>
      </w:r>
      <w:r>
        <w:rPr>
          <w:rFonts w:ascii="SimSun" w:hAnsi="SimSun" w:cs="SimSun" w:eastAsia="SimSun"/>
          <w:color w:val="000000"/>
          <w:spacing w:val="0"/>
          <w:position w:val="0"/>
          <w:sz w:val="16"/>
          <w:shd w:fill="auto" w:val="clear"/>
        </w:rPr>
        <w:t xml:space="preserve">［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vypína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č</w:t>
      </w:r>
      <w:r>
        <w:rPr>
          <w:rFonts w:ascii="SimSun" w:hAnsi="SimSun" w:cs="SimSun" w:eastAsia="SimSun"/>
          <w:color w:val="000000"/>
          <w:spacing w:val="0"/>
          <w:position w:val="0"/>
          <w:sz w:val="16"/>
          <w:shd w:fill="auto" w:val="clear"/>
        </w:rPr>
        <w:t xml:space="preserve">］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, poté tla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čítko 4 sekundy podržte, vstup do režimu párování kódů je signalizován rychlým blikáním indikátoru napájení. Připojte znovu přijímač k počítači. Po úspěšném spárování se LED na sluchátkách rozsvítí.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  <w:t xml:space="preserve">Krátký dosah signálu</w:t>
      </w:r>
    </w:p>
    <w:p>
      <w:pPr>
        <w:spacing w:before="0" w:after="12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  <w:t xml:space="preserve">1.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 Bezdrátová sluchátka (2,4 GHz) a p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řijímač se mohou rušit nebo mohou být rušeny jinými bezdrátovými zařízeními na stejné frekvenci jako jsou domácí bezdrátové wi-fi sítě, mikrovlnné trouby, Bluetooth zařízení rádia, telefonu apod. Prosím udržujte zařízení v bezpečné vzdálenosti od výše zmíněných přístrojů.</w:t>
      </w:r>
    </w:p>
    <w:p>
      <w:pPr>
        <w:spacing w:before="0" w:after="0" w:line="240"/>
        <w:ind w:right="4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  <w:t xml:space="preserve">2. 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Rušení m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ůžete maximálně eliminovat použitím prodlužovacího kabelu USB přijímače.</w:t>
      </w:r>
    </w:p>
    <w:p>
      <w:pPr>
        <w:spacing w:before="0" w:after="0" w:line="240"/>
        <w:ind w:right="4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  <w:t xml:space="preserve">Upozorn</w:t>
      </w:r>
      <w:r>
        <w:rPr>
          <w:rFonts w:ascii="Arial" w:hAnsi="Arial" w:cs="Arial" w:eastAsia="Arial"/>
          <w:b/>
          <w:color w:val="000000"/>
          <w:spacing w:val="0"/>
          <w:position w:val="0"/>
          <w:sz w:val="18"/>
          <w:shd w:fill="auto" w:val="clear"/>
        </w:rPr>
        <w:t xml:space="preserve">ění</w:t>
      </w:r>
    </w:p>
    <w:p>
      <w:pPr>
        <w:spacing w:before="0" w:after="0" w:line="240"/>
        <w:ind w:right="40" w:left="11" w:hanging="11"/>
        <w:jc w:val="left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Aby si sluchátka udržela co nejlepší kvalitu zvuku, je pot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řeba je nosit správným způsobem. Sluchátko, které je označeno jako “L” patří na levou stranu hlavy, druhé s označením “R” patří na na pravou stranu. Opravy smí provádět pouze servisní technici firmy, nebo autorizovaného servisu. Pro čištění doporučujeme použít měkké a suché bavlněné materiály.</w:t>
      </w:r>
      <w:r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Tipy: </w:t>
      </w:r>
    </w:p>
    <w:p>
      <w:pPr>
        <w:spacing w:before="0" w:after="0" w:line="240"/>
        <w:ind w:right="40" w:left="11" w:hanging="11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1. Ve sluchátkách je umíst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ěna vysoce efektivní lithiová baterie. Chcete-li prodloužit životnost baterie, první nabíjení nesmí trvat méně než 3 hodiny. Pokud přístroj nebyl použit po delší dobu, ujistěte se, že je baterie ještě dostatečně nabita.</w:t>
      </w:r>
    </w:p>
    <w:p>
      <w:pPr>
        <w:spacing w:before="0" w:after="0" w:line="240"/>
        <w:ind w:right="40" w:left="11" w:hanging="11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2. P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ři poslechu doporučujeme zvolit nižší hlasitost. Vyšší hlasitost má nepříznivé účinky na Váš sluch. </w:t>
      </w:r>
    </w:p>
    <w:p>
      <w:pPr>
        <w:spacing w:before="0" w:after="0" w:line="240"/>
        <w:ind w:right="40" w:left="11" w:hanging="11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3. Tento výrobek není ur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čen k použití ve vlhkém prostředí ani není odolný proti polití kapalinou.</w:t>
      </w:r>
    </w:p>
    <w:p>
      <w:pPr>
        <w:spacing w:before="0" w:after="0" w:line="240"/>
        <w:ind w:right="40" w:left="11" w:hanging="11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4. Pokud poklesne venkovní teplota na 0-4 °C, sluchátka nepoužívejte. Sluchátka vypn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ěte. Zapněte je a používejte, až když se teplota vrátí nad výše uvedený rozsah teplot. </w:t>
      </w:r>
    </w:p>
    <w:p>
      <w:pPr>
        <w:spacing w:before="0" w:after="0" w:line="240"/>
        <w:ind w:right="40" w:left="11" w:hanging="11"/>
        <w:jc w:val="left"/>
        <w:rPr>
          <w:rFonts w:ascii="Arial" w:hAnsi="Arial" w:cs="Arial" w:eastAsia="Arial"/>
          <w:b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4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Podpora produktu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Pot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řebujete více technické podpory?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Pot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řebné informace naleznete na: </w:t>
      </w:r>
      <w:hyperlink xmlns:r="http://schemas.openxmlformats.org/officeDocument/2006/relationships" r:id="docRId10">
        <w:r>
          <w:rPr>
            <w:rFonts w:ascii="Arial" w:hAnsi="Arial" w:cs="Arial" w:eastAsia="Arial"/>
            <w:color w:val="0000FF"/>
            <w:spacing w:val="0"/>
            <w:position w:val="0"/>
            <w:sz w:val="16"/>
            <w:u w:val="single"/>
            <w:shd w:fill="auto" w:val="clear"/>
          </w:rPr>
          <w:t xml:space="preserve">http://support.a4tech.com/</w:t>
        </w:r>
      </w:hyperlink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Zam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ěstnanci naší technické podpory se Vám ozvou do 72 hodin.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  <w:t xml:space="preserve">**** Všechny obrázky a a výše uvedené popisy jsou pouze ilustrativní a vztahují se pouze k tomuto výrobku a jeho aktuálnímu provedení.</w:t>
      </w:r>
    </w:p>
    <w:p>
      <w:pPr>
        <w:tabs>
          <w:tab w:val="left" w:pos="993" w:leader="none"/>
        </w:tabs>
        <w:spacing w:before="0" w:after="0" w:line="240"/>
        <w:ind w:right="0" w:left="0" w:firstLine="0"/>
        <w:jc w:val="right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object w:dxaOrig="6395" w:dyaOrig="805">
          <v:rect xmlns:o="urn:schemas-microsoft-com:office:office" xmlns:v="urn:schemas-microsoft-com:vml" id="rectole0000000005" style="width:319.750000pt;height:40.25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tabs>
          <w:tab w:val="left" w:pos="993" w:leader="none"/>
        </w:tabs>
        <w:spacing w:before="0" w:after="0" w:line="240"/>
        <w:ind w:right="16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numbering.xml" Id="docRId13" Type="http://schemas.openxmlformats.org/officeDocument/2006/relationships/numbering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Mode="External" Target="http://support.a4tech.com/" Id="docRId10" Type="http://schemas.openxmlformats.org/officeDocument/2006/relationships/hyperlink"/><Relationship Target="styles.xml" Id="docRId14" Type="http://schemas.openxmlformats.org/officeDocument/2006/relationships/styles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embeddings/oleObject5.bin" Id="docRId11" Type="http://schemas.openxmlformats.org/officeDocument/2006/relationships/oleObject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media/image5.wmf" Id="docRId12" Type="http://schemas.openxmlformats.org/officeDocument/2006/relationships/image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