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1B73" w14:textId="000D9810" w:rsidR="00C5271D" w:rsidRPr="00537FD5" w:rsidRDefault="001C5DA2" w:rsidP="00216DF4">
      <w:pPr>
        <w:pStyle w:val="Tytu"/>
        <w:rPr>
          <w:b/>
          <w:sz w:val="22"/>
        </w:rPr>
      </w:pPr>
      <w:r>
        <w:rPr>
          <w:noProof/>
          <w:lang w:eastAsia="pl-PL"/>
        </w:rPr>
        <mc:AlternateContent>
          <mc:Choice Requires="wps">
            <w:drawing>
              <wp:anchor distT="0" distB="0" distL="114300" distR="114300" simplePos="0" relativeHeight="251653120" behindDoc="0" locked="0" layoutInCell="1" allowOverlap="1" wp14:anchorId="68727A79" wp14:editId="56EA92F0">
                <wp:simplePos x="0" y="0"/>
                <wp:positionH relativeFrom="column">
                  <wp:posOffset>17253</wp:posOffset>
                </wp:positionH>
                <wp:positionV relativeFrom="paragraph">
                  <wp:posOffset>60385</wp:posOffset>
                </wp:positionV>
                <wp:extent cx="2309495" cy="543464"/>
                <wp:effectExtent l="0" t="0" r="14605" b="28575"/>
                <wp:wrapNone/>
                <wp:docPr id="2" name="Pole tekstowe 2"/>
                <wp:cNvGraphicFramePr/>
                <a:graphic xmlns:a="http://schemas.openxmlformats.org/drawingml/2006/main">
                  <a:graphicData uri="http://schemas.microsoft.com/office/word/2010/wordprocessingShape">
                    <wps:wsp>
                      <wps:cNvSpPr txBox="1"/>
                      <wps:spPr>
                        <a:xfrm>
                          <a:off x="0" y="0"/>
                          <a:ext cx="2309495" cy="543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4709F" w14:textId="77777777" w:rsidR="00F35C6E" w:rsidRPr="006E2547" w:rsidRDefault="00F35C6E" w:rsidP="00F35C6E">
                            <w:pPr>
                              <w:spacing w:after="0" w:line="120" w:lineRule="exact"/>
                              <w:rPr>
                                <w:sz w:val="11"/>
                                <w:szCs w:val="11"/>
                                <w:lang w:val="de-DE"/>
                              </w:rPr>
                            </w:pPr>
                            <w:r w:rsidRPr="006E2547">
                              <w:rPr>
                                <w:sz w:val="11"/>
                                <w:szCs w:val="11"/>
                                <w:lang w:val="de-DE"/>
                              </w:rPr>
                              <w:t>Wenn Sie eine Fehlfunktion des Telefons feststellen</w:t>
                            </w:r>
                            <w:r w:rsidR="00CB5BC8" w:rsidRPr="006E2547">
                              <w:rPr>
                                <w:sz w:val="11"/>
                                <w:szCs w:val="11"/>
                                <w:lang w:val="de-DE"/>
                              </w:rPr>
                              <w:t xml:space="preserve">, </w:t>
                            </w:r>
                            <w:r w:rsidRPr="006E2547">
                              <w:rPr>
                                <w:sz w:val="11"/>
                                <w:szCs w:val="11"/>
                                <w:lang w:val="de-DE"/>
                              </w:rPr>
                              <w:t>wenden Sie sich bitte an den technischen Support von Maxcom oder senden Sie die Reklamation an den Verkäufer zurück.</w:t>
                            </w:r>
                          </w:p>
                          <w:p w14:paraId="3CC14FAA" w14:textId="77777777" w:rsidR="00F35C6E" w:rsidRPr="006E2547" w:rsidRDefault="00F35C6E" w:rsidP="00F35C6E">
                            <w:pPr>
                              <w:spacing w:after="0" w:line="120" w:lineRule="exact"/>
                              <w:rPr>
                                <w:sz w:val="11"/>
                                <w:szCs w:val="11"/>
                                <w:lang w:val="de-DE"/>
                              </w:rPr>
                            </w:pPr>
                          </w:p>
                          <w:p w14:paraId="5F1A06AC" w14:textId="77777777" w:rsidR="00F35C6E" w:rsidRPr="00F35C6E" w:rsidRDefault="00F35C6E" w:rsidP="00F35C6E">
                            <w:pPr>
                              <w:spacing w:after="0" w:line="120" w:lineRule="exact"/>
                              <w:rPr>
                                <w:sz w:val="11"/>
                                <w:szCs w:val="11"/>
                              </w:rPr>
                            </w:pPr>
                            <w:proofErr w:type="spellStart"/>
                            <w:r w:rsidRPr="00F35C6E">
                              <w:rPr>
                                <w:sz w:val="11"/>
                                <w:szCs w:val="11"/>
                              </w:rPr>
                              <w:t>Direkte</w:t>
                            </w:r>
                            <w:proofErr w:type="spellEnd"/>
                            <w:r w:rsidRPr="00F35C6E">
                              <w:rPr>
                                <w:sz w:val="11"/>
                                <w:szCs w:val="11"/>
                              </w:rPr>
                              <w:t xml:space="preserve"> </w:t>
                            </w:r>
                            <w:proofErr w:type="spellStart"/>
                            <w:r w:rsidRPr="00F35C6E">
                              <w:rPr>
                                <w:sz w:val="11"/>
                                <w:szCs w:val="11"/>
                              </w:rPr>
                              <w:t>Kontaktnummer</w:t>
                            </w:r>
                            <w:proofErr w:type="spellEnd"/>
                            <w:r w:rsidRPr="00F35C6E">
                              <w:rPr>
                                <w:sz w:val="11"/>
                                <w:szCs w:val="11"/>
                              </w:rPr>
                              <w:t>:</w:t>
                            </w:r>
                          </w:p>
                          <w:p w14:paraId="047ECD21" w14:textId="77777777" w:rsidR="00F35C6E" w:rsidRPr="00F35C6E" w:rsidRDefault="00F35C6E" w:rsidP="00F35C6E">
                            <w:pPr>
                              <w:spacing w:after="0" w:line="120" w:lineRule="exact"/>
                              <w:rPr>
                                <w:sz w:val="11"/>
                                <w:szCs w:val="11"/>
                              </w:rPr>
                            </w:pPr>
                            <w:r w:rsidRPr="00F35C6E">
                              <w:rPr>
                                <w:b/>
                                <w:sz w:val="11"/>
                                <w:szCs w:val="11"/>
                              </w:rPr>
                              <w:t>32 325 07 00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27A79" id="_x0000_t202" coordsize="21600,21600" o:spt="202" path="m,l,21600r21600,l21600,xe">
                <v:stroke joinstyle="miter"/>
                <v:path gradientshapeok="t" o:connecttype="rect"/>
              </v:shapetype>
              <v:shape id="Pole tekstowe 2" o:spid="_x0000_s1026" type="#_x0000_t202" style="position:absolute;left:0;text-align:left;margin-left:1.35pt;margin-top:4.75pt;width:181.85pt;height:4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" fillcolor="white [3201]" strokeweight=".5pt">
                <v:textbox>
                  <w:txbxContent>
                    <w:p w14:paraId="1EE4709F" w14:textId="77777777" w:rsidR="00F35C6E" w:rsidRPr="006E2547" w:rsidRDefault="00F35C6E" w:rsidP="00F35C6E">
                      <w:pPr>
                        <w:spacing w:after="0" w:line="120" w:lineRule="exact"/>
                        <w:rPr>
                          <w:sz w:val="11"/>
                          <w:szCs w:val="11"/>
                          <w:lang w:val="de-DE"/>
                        </w:rPr>
                      </w:pPr>
                      <w:r w:rsidRPr="006E2547">
                        <w:rPr>
                          <w:sz w:val="11"/>
                          <w:szCs w:val="11"/>
                          <w:lang w:val="de-DE"/>
                        </w:rPr>
                        <w:t>Wenn Sie eine Fehlfunktion des Telefons feststellen</w:t>
                      </w:r>
                      <w:r w:rsidR="00CB5BC8" w:rsidRPr="006E2547">
                        <w:rPr>
                          <w:sz w:val="11"/>
                          <w:szCs w:val="11"/>
                          <w:lang w:val="de-DE"/>
                        </w:rPr>
                        <w:t xml:space="preserve">, </w:t>
                      </w:r>
                      <w:r w:rsidRPr="006E2547">
                        <w:rPr>
                          <w:sz w:val="11"/>
                          <w:szCs w:val="11"/>
                          <w:lang w:val="de-DE"/>
                        </w:rPr>
                        <w:t>wenden Sie sich bitte an den technischen Support von Maxcom oder senden Sie die Reklamation an den Verkäufer zurück.</w:t>
                      </w:r>
                    </w:p>
                    <w:p w14:paraId="3CC14FAA" w14:textId="77777777" w:rsidR="00F35C6E" w:rsidRPr="006E2547" w:rsidRDefault="00F35C6E" w:rsidP="00F35C6E">
                      <w:pPr>
                        <w:spacing w:after="0" w:line="120" w:lineRule="exact"/>
                        <w:rPr>
                          <w:sz w:val="11"/>
                          <w:szCs w:val="11"/>
                          <w:lang w:val="de-DE"/>
                        </w:rPr>
                      </w:pPr>
                    </w:p>
                    <w:p w14:paraId="5F1A06AC" w14:textId="77777777" w:rsidR="00F35C6E" w:rsidRPr="00F35C6E" w:rsidRDefault="00F35C6E" w:rsidP="00F35C6E">
                      <w:pPr>
                        <w:spacing w:after="0" w:line="120" w:lineRule="exact"/>
                        <w:rPr>
                          <w:sz w:val="11"/>
                          <w:szCs w:val="11"/>
                        </w:rPr>
                      </w:pPr>
                      <w:proofErr w:type="spellStart"/>
                      <w:r w:rsidRPr="00F35C6E">
                        <w:rPr>
                          <w:sz w:val="11"/>
                          <w:szCs w:val="11"/>
                        </w:rPr>
                        <w:t>Direkte</w:t>
                      </w:r>
                      <w:proofErr w:type="spellEnd"/>
                      <w:r w:rsidRPr="00F35C6E">
                        <w:rPr>
                          <w:sz w:val="11"/>
                          <w:szCs w:val="11"/>
                        </w:rPr>
                        <w:t xml:space="preserve"> </w:t>
                      </w:r>
                      <w:proofErr w:type="spellStart"/>
                      <w:r w:rsidRPr="00F35C6E">
                        <w:rPr>
                          <w:sz w:val="11"/>
                          <w:szCs w:val="11"/>
                        </w:rPr>
                        <w:t>Kontaktnummer</w:t>
                      </w:r>
                      <w:proofErr w:type="spellEnd"/>
                      <w:r w:rsidRPr="00F35C6E">
                        <w:rPr>
                          <w:sz w:val="11"/>
                          <w:szCs w:val="11"/>
                        </w:rPr>
                        <w:t>:</w:t>
                      </w:r>
                    </w:p>
                    <w:p w14:paraId="047ECD21" w14:textId="77777777" w:rsidR="00F35C6E" w:rsidRPr="00F35C6E" w:rsidRDefault="00F35C6E" w:rsidP="00F35C6E">
                      <w:pPr>
                        <w:spacing w:after="0" w:line="120" w:lineRule="exact"/>
                        <w:rPr>
                          <w:sz w:val="11"/>
                          <w:szCs w:val="11"/>
                        </w:rPr>
                      </w:pPr>
                      <w:r w:rsidRPr="00F35C6E">
                        <w:rPr>
                          <w:b/>
                          <w:sz w:val="11"/>
                          <w:szCs w:val="11"/>
                        </w:rPr>
                        <w:t>32 325 07 00</w:t>
                      </w:r>
                    </w:p>
                  </w:txbxContent>
                </v:textbox>
              </v:shape>
            </w:pict>
          </mc:Fallback>
        </mc:AlternateContent>
      </w:r>
      <w:r>
        <w:rPr>
          <w:b/>
          <w:noProof/>
          <w:sz w:val="16"/>
          <w:szCs w:val="16"/>
          <w:lang w:eastAsia="pl-PL"/>
        </w:rPr>
        <w:drawing>
          <wp:anchor distT="0" distB="0" distL="114300" distR="114300" simplePos="0" relativeHeight="251659264" behindDoc="0" locked="0" layoutInCell="1" allowOverlap="1" wp14:anchorId="4710550F" wp14:editId="179FB8D6">
            <wp:simplePos x="0" y="0"/>
            <wp:positionH relativeFrom="column">
              <wp:posOffset>1857375</wp:posOffset>
            </wp:positionH>
            <wp:positionV relativeFrom="paragraph">
              <wp:posOffset>-400050</wp:posOffset>
            </wp:positionV>
            <wp:extent cx="962025" cy="382690"/>
            <wp:effectExtent l="0" t="0" r="0" b="0"/>
            <wp:wrapNone/>
            <wp:docPr id="9" name="Obraz 9" descr="C:\Users\piotrwitanski\Documents\wdrożenia\mm134\grafika\mm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iotrwitanski\Documents\wdrożenia\mm134\grafika\mm1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382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A1009C4" wp14:editId="0A8986E9">
            <wp:simplePos x="0" y="0"/>
            <wp:positionH relativeFrom="column">
              <wp:posOffset>57150</wp:posOffset>
            </wp:positionH>
            <wp:positionV relativeFrom="paragraph">
              <wp:posOffset>-300990</wp:posOffset>
            </wp:positionV>
            <wp:extent cx="1552575" cy="226060"/>
            <wp:effectExtent l="0" t="0" r="9525" b="2540"/>
            <wp:wrapNone/>
            <wp:docPr id="448" name="Grafika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Grafika 448"/>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552575" cy="226060"/>
                    </a:xfrm>
                    <a:prstGeom prst="rect">
                      <a:avLst/>
                    </a:prstGeom>
                  </pic:spPr>
                </pic:pic>
              </a:graphicData>
            </a:graphic>
          </wp:anchor>
        </w:drawing>
      </w:r>
    </w:p>
    <w:p w14:paraId="0D690AD5" w14:textId="77777777" w:rsidR="002C01BD" w:rsidRDefault="002C01BD" w:rsidP="00537FD5">
      <w:pPr>
        <w:widowControl w:val="0"/>
        <w:spacing w:after="0" w:line="240" w:lineRule="auto"/>
        <w:jc w:val="center"/>
        <w:rPr>
          <w:rFonts w:ascii="Calibri" w:eastAsia="SimSun" w:hAnsi="Calibri" w:cs="Times New Roman"/>
          <w:kern w:val="2"/>
          <w:sz w:val="24"/>
          <w:lang w:eastAsia="zh-CN"/>
        </w:rPr>
      </w:pPr>
    </w:p>
    <w:p w14:paraId="11D1511E" w14:textId="77777777" w:rsidR="00F35C6E" w:rsidRDefault="00F35C6E" w:rsidP="00537FD5">
      <w:pPr>
        <w:widowControl w:val="0"/>
        <w:spacing w:after="0" w:line="240" w:lineRule="auto"/>
        <w:jc w:val="center"/>
        <w:rPr>
          <w:rFonts w:ascii="Calibri" w:eastAsia="SimSun" w:hAnsi="Calibri" w:cs="Times New Roman"/>
          <w:kern w:val="2"/>
          <w:sz w:val="24"/>
          <w:lang w:eastAsia="zh-CN"/>
        </w:rPr>
      </w:pPr>
    </w:p>
    <w:p w14:paraId="2621A72B" w14:textId="77777777" w:rsidR="001D4E90" w:rsidRDefault="001D4E90" w:rsidP="002C01BD">
      <w:pPr>
        <w:jc w:val="center"/>
        <w:rPr>
          <w:b/>
          <w:lang w:eastAsia="zh-CN"/>
        </w:rPr>
      </w:pPr>
    </w:p>
    <w:p w14:paraId="7416EA18" w14:textId="77777777" w:rsidR="00537FD5" w:rsidRPr="006E2547" w:rsidRDefault="00537FD5" w:rsidP="002C01BD">
      <w:pPr>
        <w:jc w:val="center"/>
        <w:rPr>
          <w:b/>
          <w:sz w:val="16"/>
          <w:szCs w:val="16"/>
          <w:lang w:val="de-DE" w:eastAsia="zh-CN"/>
        </w:rPr>
      </w:pPr>
      <w:r w:rsidRPr="006E2547">
        <w:rPr>
          <w:b/>
          <w:sz w:val="16"/>
          <w:szCs w:val="16"/>
          <w:lang w:val="de-DE" w:eastAsia="zh-CN"/>
        </w:rPr>
        <w:t>Kurzbedienungsanleitung</w:t>
      </w:r>
    </w:p>
    <w:p w14:paraId="2E1F93E1" w14:textId="77777777" w:rsidR="00537FD5" w:rsidRPr="006E2547" w:rsidRDefault="00537FD5" w:rsidP="002C01BD">
      <w:pPr>
        <w:jc w:val="center"/>
        <w:rPr>
          <w:b/>
          <w:sz w:val="16"/>
          <w:szCs w:val="16"/>
          <w:lang w:val="de-DE" w:eastAsia="zh-CN"/>
        </w:rPr>
      </w:pPr>
      <w:r w:rsidRPr="006E2547">
        <w:rPr>
          <w:b/>
          <w:sz w:val="16"/>
          <w:szCs w:val="16"/>
          <w:lang w:val="de-DE" w:eastAsia="zh-CN"/>
        </w:rPr>
        <w:t>GSM-Mobiltelefon</w:t>
      </w:r>
    </w:p>
    <w:p w14:paraId="0C78EDA4" w14:textId="77777777" w:rsidR="001D4E90" w:rsidRPr="006E2547" w:rsidRDefault="001D4E90" w:rsidP="001D4E90">
      <w:pPr>
        <w:rPr>
          <w:rFonts w:cs="Arial"/>
          <w:color w:val="000000" w:themeColor="text1"/>
          <w:lang w:val="de-DE"/>
        </w:rPr>
      </w:pPr>
      <w:r w:rsidRPr="006E2547">
        <w:rPr>
          <w:rFonts w:cs="Arial"/>
          <w:b/>
          <w:color w:val="000000" w:themeColor="text1"/>
          <w:lang w:val="de-DE"/>
        </w:rPr>
        <w:t>Hinweis</w:t>
      </w:r>
      <w:r w:rsidR="007A7DFE" w:rsidRPr="006E2547">
        <w:rPr>
          <w:rFonts w:cs="Arial"/>
          <w:color w:val="000000" w:themeColor="text1"/>
          <w:lang w:val="de-DE"/>
        </w:rPr>
        <w:t xml:space="preserve">: </w:t>
      </w:r>
      <w:r w:rsidRPr="006E2547">
        <w:rPr>
          <w:rFonts w:cs="Arial"/>
          <w:color w:val="000000" w:themeColor="text1"/>
          <w:lang w:val="de-DE"/>
        </w:rPr>
        <w:t xml:space="preserve">Das Telefon arbeitet im GSM </w:t>
      </w:r>
      <w:r w:rsidR="00CB5BC8" w:rsidRPr="006E2547">
        <w:rPr>
          <w:rFonts w:cs="Arial"/>
          <w:color w:val="000000" w:themeColor="text1"/>
          <w:lang w:val="de-DE"/>
        </w:rPr>
        <w:t>900/1800MHz-Netz</w:t>
      </w:r>
      <w:r w:rsidRPr="006E2547">
        <w:rPr>
          <w:rFonts w:cs="Arial"/>
          <w:color w:val="000000" w:themeColor="text1"/>
          <w:lang w:val="de-DE"/>
        </w:rPr>
        <w:t>. Vor dem Einschalten muss mindestens eine SIM-Karte korrekt eingelegt sein</w:t>
      </w:r>
    </w:p>
    <w:p w14:paraId="16416A52" w14:textId="77777777" w:rsidR="001F7446" w:rsidRDefault="002C01BD" w:rsidP="008748CC">
      <w:pPr>
        <w:pStyle w:val="Nagwek1"/>
      </w:pPr>
      <w:proofErr w:type="spellStart"/>
      <w:r>
        <w:t>Einführung</w:t>
      </w:r>
      <w:proofErr w:type="spellEnd"/>
    </w:p>
    <w:p w14:paraId="6698990A" w14:textId="77777777" w:rsidR="002C01BD" w:rsidRPr="006E2547" w:rsidRDefault="002C01BD" w:rsidP="002C01BD">
      <w:pPr>
        <w:rPr>
          <w:lang w:val="de-DE"/>
        </w:rPr>
      </w:pPr>
      <w:r w:rsidRPr="006E2547">
        <w:rPr>
          <w:lang w:val="de-DE"/>
        </w:rPr>
        <w:t>Dieses Benutzerhandbuch wurde vom Hersteller veröffentlicht. Korrekturen und Berichtigungen aufgrund von Fehlern, Ungenauigkeiten der aktuellen Informationen und Verbesserungen des Telefons oder der Software können ohne vorherige Ankündigung vorgenommen werden</w:t>
      </w:r>
      <w:r w:rsidRPr="006E2547">
        <w:rPr>
          <w:color w:val="000000" w:themeColor="text1"/>
          <w:lang w:val="de-DE"/>
        </w:rPr>
        <w:t xml:space="preserve">, sie werden jedoch </w:t>
      </w:r>
      <w:r w:rsidR="006E2547" w:rsidRPr="006E2547">
        <w:rPr>
          <w:color w:val="000000" w:themeColor="text1"/>
          <w:lang w:val="de-DE"/>
        </w:rPr>
        <w:t>n</w:t>
      </w:r>
      <w:r w:rsidR="006E2547">
        <w:rPr>
          <w:color w:val="000000" w:themeColor="text1"/>
          <w:lang w:val="de-DE"/>
        </w:rPr>
        <w:t xml:space="preserve">ur </w:t>
      </w:r>
      <w:r w:rsidRPr="006E2547">
        <w:rPr>
          <w:color w:val="000000" w:themeColor="text1"/>
          <w:lang w:val="de-DE"/>
        </w:rPr>
        <w:t xml:space="preserve">in den neueren Versionen des Handbuchs enthalten sein. Weitere Informationen und jede Hilfe erhalten Sie auf der Website: www.maxcom.pl. Der Hersteller </w:t>
      </w:r>
      <w:r w:rsidRPr="006E2547">
        <w:rPr>
          <w:lang w:val="de-DE"/>
        </w:rPr>
        <w:t xml:space="preserve">behält sich alle Rechte an den Inhalten dieses Handbuchs vor. </w:t>
      </w:r>
    </w:p>
    <w:p w14:paraId="0733F8E4" w14:textId="77777777" w:rsidR="00DF13AB" w:rsidRPr="006E2547" w:rsidRDefault="00DF13AB" w:rsidP="00DF13AB">
      <w:pPr>
        <w:rPr>
          <w:rFonts w:cs="Arial"/>
          <w:b/>
          <w:bCs/>
          <w:lang w:val="de-DE" w:eastAsia="zh-HK"/>
        </w:rPr>
      </w:pPr>
      <w:r w:rsidRPr="006E2547">
        <w:rPr>
          <w:sz w:val="12"/>
          <w:szCs w:val="12"/>
          <w:lang w:val="de-DE"/>
        </w:rPr>
        <w:t xml:space="preserve">Ein vollständiges Benutzerhandbuch finden Sie unter </w:t>
      </w:r>
      <w:hyperlink r:id="rId11" w:history="1">
        <w:r w:rsidRPr="006E2547">
          <w:rPr>
            <w:rStyle w:val="Hipercze"/>
            <w:rFonts w:cs="Arial"/>
            <w:b/>
            <w:bCs/>
            <w:color w:val="auto"/>
            <w:sz w:val="12"/>
            <w:szCs w:val="12"/>
            <w:lang w:val="de-DE" w:eastAsia="zh-HK"/>
          </w:rPr>
          <w:t>http://www.maxcom.pl/.</w:t>
        </w:r>
      </w:hyperlink>
    </w:p>
    <w:p w14:paraId="6FDFF7A6" w14:textId="77777777" w:rsidR="002C01BD" w:rsidRPr="006E2547" w:rsidRDefault="002C01BD" w:rsidP="002C01BD">
      <w:pPr>
        <w:rPr>
          <w:lang w:val="de-DE"/>
        </w:rPr>
      </w:pPr>
      <w:r w:rsidRPr="006E2547">
        <w:rPr>
          <w:lang w:val="de-DE"/>
        </w:rPr>
        <w:t xml:space="preserve">Die in diesem Dokument erwähnten Urheberrechte und Warenzeichen verbleiben im Eigentum der </w:t>
      </w:r>
      <w:r w:rsidR="00BD1A37" w:rsidRPr="006E2547">
        <w:rPr>
          <w:lang w:val="de-DE"/>
        </w:rPr>
        <w:t xml:space="preserve">jeweiligen Inhaber. </w:t>
      </w:r>
      <w:r w:rsidRPr="006E2547">
        <w:rPr>
          <w:lang w:val="de-DE"/>
        </w:rPr>
        <w:t>Das Kopieren, Übertragen, Speichern oder Verbreiten des gesamten oder eines Teils des urheberrechtlich geschützten Materials ohne vorherige schriftliche Genehmigung ist verboten.</w:t>
      </w:r>
    </w:p>
    <w:p w14:paraId="7E2C9DAD" w14:textId="77777777" w:rsidR="002C01BD" w:rsidRPr="009A0B70" w:rsidRDefault="002C01BD" w:rsidP="002C01BD">
      <w:pPr>
        <w:pStyle w:val="Nagwek1"/>
      </w:pPr>
      <w:bookmarkStart w:id="0" w:name="_Toc446059150"/>
      <w:proofErr w:type="spellStart"/>
      <w:r w:rsidRPr="009A0B70">
        <w:t>Technische</w:t>
      </w:r>
      <w:proofErr w:type="spellEnd"/>
      <w:r w:rsidRPr="009A0B70">
        <w:t xml:space="preserve"> </w:t>
      </w:r>
      <w:proofErr w:type="spellStart"/>
      <w:r w:rsidRPr="009A0B70">
        <w:t>Daten</w:t>
      </w:r>
      <w:proofErr w:type="spellEnd"/>
      <w:r w:rsidRPr="009A0B70">
        <w:t xml:space="preserve"> </w:t>
      </w:r>
      <w:bookmarkEnd w:id="0"/>
    </w:p>
    <w:p w14:paraId="10A9F827" w14:textId="77777777" w:rsidR="002C01BD" w:rsidRDefault="002C01BD" w:rsidP="008E21E6">
      <w:pPr>
        <w:pStyle w:val="Bezodstpw"/>
      </w:pPr>
      <w:proofErr w:type="spellStart"/>
      <w:r>
        <w:t>Farbdisplay</w:t>
      </w:r>
      <w:proofErr w:type="spellEnd"/>
      <w:r>
        <w:t xml:space="preserve">: 1,77" </w:t>
      </w:r>
      <w:r w:rsidR="00B51DF0">
        <w:t xml:space="preserve">128 </w:t>
      </w:r>
      <w:r>
        <w:t xml:space="preserve">x 160 </w:t>
      </w:r>
      <w:proofErr w:type="spellStart"/>
      <w:r>
        <w:t>Pixel</w:t>
      </w:r>
      <w:proofErr w:type="spellEnd"/>
    </w:p>
    <w:p w14:paraId="63A19ED9" w14:textId="77777777" w:rsidR="002C01BD" w:rsidRDefault="002C01BD" w:rsidP="008E21E6">
      <w:pPr>
        <w:pStyle w:val="Bezodstpw"/>
      </w:pPr>
      <w:r>
        <w:t xml:space="preserve">Kamera 0,08 </w:t>
      </w:r>
      <w:proofErr w:type="spellStart"/>
      <w:r>
        <w:t>Mpix</w:t>
      </w:r>
      <w:proofErr w:type="spellEnd"/>
    </w:p>
    <w:p w14:paraId="4A57CAE4" w14:textId="77777777" w:rsidR="002C01BD" w:rsidRDefault="002C01BD" w:rsidP="008E21E6">
      <w:pPr>
        <w:pStyle w:val="Bezodstpw"/>
      </w:pPr>
      <w:proofErr w:type="spellStart"/>
      <w:r>
        <w:t>Zwei</w:t>
      </w:r>
      <w:proofErr w:type="spellEnd"/>
      <w:r>
        <w:t xml:space="preserve"> SIM-</w:t>
      </w:r>
      <w:proofErr w:type="spellStart"/>
      <w:r>
        <w:t>Karten</w:t>
      </w:r>
      <w:proofErr w:type="spellEnd"/>
    </w:p>
    <w:p w14:paraId="250F616D" w14:textId="77777777" w:rsidR="002C01BD" w:rsidRDefault="002C01BD" w:rsidP="008E21E6">
      <w:pPr>
        <w:pStyle w:val="Bezodstpw"/>
      </w:pPr>
      <w:proofErr w:type="spellStart"/>
      <w:r>
        <w:t>Telefonbuch</w:t>
      </w:r>
      <w:proofErr w:type="spellEnd"/>
      <w:r>
        <w:t xml:space="preserve">: bis </w:t>
      </w:r>
      <w:proofErr w:type="spellStart"/>
      <w:r>
        <w:t>zu</w:t>
      </w:r>
      <w:proofErr w:type="spellEnd"/>
      <w:r>
        <w:t xml:space="preserve"> 500 </w:t>
      </w:r>
      <w:proofErr w:type="spellStart"/>
      <w:r>
        <w:t>Einträge</w:t>
      </w:r>
      <w:proofErr w:type="spellEnd"/>
    </w:p>
    <w:p w14:paraId="5A1948D8" w14:textId="77777777" w:rsidR="002C01BD" w:rsidRDefault="002C01BD" w:rsidP="008E21E6">
      <w:pPr>
        <w:pStyle w:val="Bezodstpw"/>
      </w:pPr>
      <w:r>
        <w:t>SMS-</w:t>
      </w:r>
      <w:proofErr w:type="spellStart"/>
      <w:r>
        <w:t>Speicher</w:t>
      </w:r>
      <w:proofErr w:type="spellEnd"/>
      <w:r>
        <w:t xml:space="preserve">: bis </w:t>
      </w:r>
      <w:proofErr w:type="spellStart"/>
      <w:r>
        <w:t>zu</w:t>
      </w:r>
      <w:proofErr w:type="spellEnd"/>
      <w:r>
        <w:t xml:space="preserve"> 200 </w:t>
      </w:r>
      <w:proofErr w:type="spellStart"/>
      <w:r>
        <w:t>Nachrichten</w:t>
      </w:r>
      <w:proofErr w:type="spellEnd"/>
    </w:p>
    <w:p w14:paraId="170C73CB" w14:textId="77777777" w:rsidR="002C01BD" w:rsidRDefault="006E2547" w:rsidP="008E21E6">
      <w:pPr>
        <w:pStyle w:val="Bezodstpw"/>
      </w:pPr>
      <w:proofErr w:type="spellStart"/>
      <w:r>
        <w:t>Lauter</w:t>
      </w:r>
      <w:proofErr w:type="spellEnd"/>
      <w:r>
        <w:t xml:space="preserve"> </w:t>
      </w:r>
      <w:proofErr w:type="spellStart"/>
      <w:r>
        <w:t>Klingelton</w:t>
      </w:r>
      <w:proofErr w:type="spellEnd"/>
    </w:p>
    <w:p w14:paraId="53C2E6BF" w14:textId="77777777" w:rsidR="002C01BD" w:rsidRDefault="002C01BD" w:rsidP="008E21E6">
      <w:pPr>
        <w:pStyle w:val="Bezodstpw"/>
      </w:pPr>
      <w:proofErr w:type="spellStart"/>
      <w:r>
        <w:t>Taschenlampe</w:t>
      </w:r>
      <w:proofErr w:type="spellEnd"/>
    </w:p>
    <w:p w14:paraId="771B0978" w14:textId="77777777" w:rsidR="002C01BD" w:rsidRDefault="002C01BD" w:rsidP="008E21E6">
      <w:pPr>
        <w:pStyle w:val="Bezodstpw"/>
      </w:pPr>
      <w:r>
        <w:t>FM-Radio</w:t>
      </w:r>
    </w:p>
    <w:p w14:paraId="634749DC" w14:textId="77777777" w:rsidR="002C01BD" w:rsidRDefault="002C01BD" w:rsidP="008E21E6">
      <w:pPr>
        <w:pStyle w:val="Bezodstpw"/>
      </w:pPr>
      <w:r>
        <w:t xml:space="preserve">Player </w:t>
      </w:r>
      <w:proofErr w:type="spellStart"/>
      <w:r>
        <w:t>für</w:t>
      </w:r>
      <w:proofErr w:type="spellEnd"/>
      <w:r>
        <w:t xml:space="preserve"> Audio- </w:t>
      </w:r>
      <w:proofErr w:type="spellStart"/>
      <w:r>
        <w:t>und</w:t>
      </w:r>
      <w:proofErr w:type="spellEnd"/>
      <w:r>
        <w:t xml:space="preserve"> </w:t>
      </w:r>
      <w:proofErr w:type="spellStart"/>
      <w:r>
        <w:t>Videodateien</w:t>
      </w:r>
      <w:proofErr w:type="spellEnd"/>
    </w:p>
    <w:p w14:paraId="40E97422" w14:textId="77777777" w:rsidR="002C01BD" w:rsidRPr="006E2547" w:rsidRDefault="002C01BD" w:rsidP="008E21E6">
      <w:pPr>
        <w:pStyle w:val="Bezodstpw"/>
        <w:rPr>
          <w:lang w:val="de-DE"/>
        </w:rPr>
      </w:pPr>
      <w:r w:rsidRPr="006E2547">
        <w:rPr>
          <w:lang w:val="de-DE"/>
        </w:rPr>
        <w:t xml:space="preserve">Unterstützt </w:t>
      </w:r>
      <w:proofErr w:type="spellStart"/>
      <w:r w:rsidRPr="006E2547">
        <w:rPr>
          <w:lang w:val="de-DE"/>
        </w:rPr>
        <w:t>microSD</w:t>
      </w:r>
      <w:proofErr w:type="spellEnd"/>
      <w:r w:rsidRPr="006E2547">
        <w:rPr>
          <w:lang w:val="de-DE"/>
        </w:rPr>
        <w:t xml:space="preserve">-Karten bis zu </w:t>
      </w:r>
      <w:r w:rsidR="00F75CAB" w:rsidRPr="006E2547">
        <w:rPr>
          <w:lang w:val="de-DE"/>
        </w:rPr>
        <w:t xml:space="preserve">32 </w:t>
      </w:r>
      <w:r w:rsidRPr="006E2547">
        <w:rPr>
          <w:lang w:val="de-DE"/>
        </w:rPr>
        <w:t>GB</w:t>
      </w:r>
    </w:p>
    <w:p w14:paraId="571915D1" w14:textId="77777777" w:rsidR="002C01BD" w:rsidRDefault="002C01BD" w:rsidP="008E21E6">
      <w:pPr>
        <w:pStyle w:val="Bezodstpw"/>
      </w:pPr>
      <w:proofErr w:type="spellStart"/>
      <w:r>
        <w:t>Batterie</w:t>
      </w:r>
      <w:proofErr w:type="spellEnd"/>
      <w:r>
        <w:t xml:space="preserve">: 600 </w:t>
      </w:r>
      <w:proofErr w:type="spellStart"/>
      <w:r>
        <w:t>mAh</w:t>
      </w:r>
      <w:proofErr w:type="spellEnd"/>
    </w:p>
    <w:p w14:paraId="7866C81E" w14:textId="77777777" w:rsidR="002C01BD" w:rsidRPr="006E2547" w:rsidRDefault="004B1A56" w:rsidP="008E21E6">
      <w:pPr>
        <w:pStyle w:val="Bezodstpw"/>
        <w:rPr>
          <w:lang w:val="de-DE"/>
        </w:rPr>
      </w:pPr>
      <w:r w:rsidRPr="006E2547">
        <w:rPr>
          <w:lang w:val="de-DE"/>
        </w:rPr>
        <w:t xml:space="preserve">Standby-Zeit: bis zu </w:t>
      </w:r>
      <w:r w:rsidR="00F75CAB" w:rsidRPr="006E2547">
        <w:rPr>
          <w:lang w:val="de-DE"/>
        </w:rPr>
        <w:t xml:space="preserve">250 </w:t>
      </w:r>
      <w:r w:rsidR="002C01BD" w:rsidRPr="006E2547">
        <w:rPr>
          <w:lang w:val="de-DE"/>
        </w:rPr>
        <w:t>Stunden*.</w:t>
      </w:r>
    </w:p>
    <w:p w14:paraId="1A1814E5" w14:textId="77777777" w:rsidR="002C01BD" w:rsidRDefault="002C01BD" w:rsidP="008E21E6">
      <w:pPr>
        <w:pStyle w:val="Bezodstpw"/>
      </w:pPr>
      <w:proofErr w:type="spellStart"/>
      <w:r>
        <w:t>Sprechzeit</w:t>
      </w:r>
      <w:proofErr w:type="spellEnd"/>
      <w:r>
        <w:t xml:space="preserve">: bis </w:t>
      </w:r>
      <w:proofErr w:type="spellStart"/>
      <w:r>
        <w:t>zu</w:t>
      </w:r>
      <w:proofErr w:type="spellEnd"/>
      <w:r>
        <w:t xml:space="preserve"> </w:t>
      </w:r>
      <w:r w:rsidR="004B1A56">
        <w:t xml:space="preserve">5 </w:t>
      </w:r>
      <w:proofErr w:type="spellStart"/>
      <w:r>
        <w:t>Stunden</w:t>
      </w:r>
      <w:proofErr w:type="spellEnd"/>
      <w:r>
        <w:t>*.</w:t>
      </w:r>
    </w:p>
    <w:p w14:paraId="28E6618C" w14:textId="77777777" w:rsidR="002C01BD" w:rsidRDefault="002C01BD" w:rsidP="008E21E6">
      <w:pPr>
        <w:pStyle w:val="Bezodstpw"/>
      </w:pPr>
      <w:proofErr w:type="spellStart"/>
      <w:r>
        <w:t>Gewicht</w:t>
      </w:r>
      <w:proofErr w:type="spellEnd"/>
      <w:r>
        <w:t xml:space="preserve">: </w:t>
      </w:r>
      <w:r w:rsidR="00F75CAB">
        <w:t xml:space="preserve">68 </w:t>
      </w:r>
      <w:r>
        <w:t>g</w:t>
      </w:r>
    </w:p>
    <w:p w14:paraId="2938EEDC" w14:textId="77777777" w:rsidR="002C01BD" w:rsidRDefault="002C01BD" w:rsidP="008E21E6">
      <w:pPr>
        <w:pStyle w:val="Bezodstpw"/>
      </w:pPr>
      <w:proofErr w:type="spellStart"/>
      <w:r>
        <w:t>Abmessungen</w:t>
      </w:r>
      <w:proofErr w:type="spellEnd"/>
      <w:r>
        <w:t xml:space="preserve">: </w:t>
      </w:r>
      <w:r w:rsidR="00F75CAB">
        <w:t xml:space="preserve">110,5 </w:t>
      </w:r>
      <w:r>
        <w:t>× 47</w:t>
      </w:r>
      <w:r w:rsidR="00F75CAB">
        <w:t xml:space="preserve">,5 </w:t>
      </w:r>
      <w:r>
        <w:t xml:space="preserve">× </w:t>
      </w:r>
      <w:r w:rsidR="00F75CAB">
        <w:t xml:space="preserve">13,6 </w:t>
      </w:r>
      <w:r>
        <w:t>mm</w:t>
      </w:r>
    </w:p>
    <w:p w14:paraId="08302DD7" w14:textId="77777777" w:rsidR="008D4C78" w:rsidRDefault="008D4C78" w:rsidP="008D4C78">
      <w:pPr>
        <w:pStyle w:val="Bezodstpw"/>
        <w:numPr>
          <w:ilvl w:val="0"/>
          <w:numId w:val="0"/>
        </w:numPr>
        <w:ind w:left="170"/>
      </w:pPr>
    </w:p>
    <w:p w14:paraId="3B5B4242" w14:textId="77777777" w:rsidR="002C01BD" w:rsidRPr="006E2547" w:rsidRDefault="002C01BD" w:rsidP="00897D33">
      <w:pPr>
        <w:pStyle w:val="Bezodstpw"/>
        <w:numPr>
          <w:ilvl w:val="0"/>
          <w:numId w:val="0"/>
        </w:numPr>
        <w:ind w:left="170"/>
        <w:rPr>
          <w:rFonts w:cs="Arial"/>
          <w:color w:val="000000" w:themeColor="text1"/>
          <w:lang w:val="de-DE"/>
        </w:rPr>
      </w:pPr>
      <w:r w:rsidRPr="006E2547">
        <w:rPr>
          <w:rFonts w:cs="Arial"/>
          <w:color w:val="000000" w:themeColor="text1"/>
          <w:lang w:val="de-DE"/>
        </w:rPr>
        <w:t>*abhängig von den Bedingungen und dem GSM-Netzsignal</w:t>
      </w:r>
    </w:p>
    <w:p w14:paraId="3709BDD0" w14:textId="77777777" w:rsidR="0026122A" w:rsidRPr="0026122A" w:rsidRDefault="0026122A" w:rsidP="0026122A">
      <w:pPr>
        <w:pStyle w:val="Nagwek1"/>
        <w:spacing w:after="160"/>
      </w:pPr>
      <w:bookmarkStart w:id="1" w:name="_Toc446059151"/>
      <w:proofErr w:type="spellStart"/>
      <w:r w:rsidRPr="0026122A">
        <w:t>Inhalt</w:t>
      </w:r>
      <w:proofErr w:type="spellEnd"/>
      <w:r w:rsidRPr="0026122A">
        <w:t xml:space="preserve"> des </w:t>
      </w:r>
      <w:proofErr w:type="spellStart"/>
      <w:r w:rsidRPr="0026122A">
        <w:t>Sets</w:t>
      </w:r>
      <w:proofErr w:type="spellEnd"/>
      <w:r w:rsidRPr="0026122A">
        <w:t xml:space="preserve"> </w:t>
      </w:r>
      <w:bookmarkEnd w:id="1"/>
    </w:p>
    <w:p w14:paraId="0BC39441" w14:textId="77777777" w:rsidR="0026122A" w:rsidRPr="00453A91" w:rsidRDefault="0026122A" w:rsidP="0026122A">
      <w:pPr>
        <w:rPr>
          <w:rFonts w:cs="Arial"/>
          <w:b/>
        </w:rPr>
      </w:pPr>
      <w:proofErr w:type="spellStart"/>
      <w:r w:rsidRPr="00453A91">
        <w:rPr>
          <w:rFonts w:cs="Arial"/>
          <w:b/>
        </w:rPr>
        <w:t>Inhalt</w:t>
      </w:r>
      <w:proofErr w:type="spellEnd"/>
      <w:r w:rsidRPr="00453A91">
        <w:rPr>
          <w:rFonts w:cs="Arial"/>
          <w:b/>
        </w:rPr>
        <w:t xml:space="preserve"> der </w:t>
      </w:r>
      <w:proofErr w:type="spellStart"/>
      <w:r w:rsidRPr="00453A91">
        <w:rPr>
          <w:rFonts w:cs="Arial"/>
          <w:b/>
        </w:rPr>
        <w:t>Verpackung</w:t>
      </w:r>
      <w:proofErr w:type="spellEnd"/>
    </w:p>
    <w:p w14:paraId="691B4439" w14:textId="77777777" w:rsidR="0026122A" w:rsidRPr="00453A91" w:rsidRDefault="0026122A" w:rsidP="0026122A">
      <w:pPr>
        <w:rPr>
          <w:rFonts w:cs="Arial"/>
        </w:rPr>
      </w:pPr>
      <w:r w:rsidRPr="00453A91">
        <w:rPr>
          <w:rFonts w:cs="Arial"/>
        </w:rPr>
        <w:t>GSM-Telefon</w:t>
      </w:r>
    </w:p>
    <w:p w14:paraId="56152AE7" w14:textId="77777777" w:rsidR="0026122A" w:rsidRPr="00453A91" w:rsidRDefault="0026122A" w:rsidP="0026122A">
      <w:pPr>
        <w:rPr>
          <w:rFonts w:cs="Arial"/>
        </w:rPr>
      </w:pPr>
      <w:proofErr w:type="spellStart"/>
      <w:r w:rsidRPr="00453A91">
        <w:rPr>
          <w:rFonts w:cs="Arial"/>
        </w:rPr>
        <w:t>Ladegerät</w:t>
      </w:r>
      <w:proofErr w:type="spellEnd"/>
    </w:p>
    <w:p w14:paraId="051BC4DA" w14:textId="77777777" w:rsidR="0026122A" w:rsidRPr="00453A91" w:rsidRDefault="0026122A" w:rsidP="0026122A">
      <w:pPr>
        <w:rPr>
          <w:rFonts w:cs="Arial"/>
        </w:rPr>
      </w:pPr>
      <w:proofErr w:type="spellStart"/>
      <w:r w:rsidRPr="00453A91">
        <w:rPr>
          <w:rFonts w:cs="Arial"/>
        </w:rPr>
        <w:t>Batterie</w:t>
      </w:r>
      <w:proofErr w:type="spellEnd"/>
    </w:p>
    <w:p w14:paraId="155B8603" w14:textId="77777777" w:rsidR="0026122A" w:rsidRPr="00453A91" w:rsidRDefault="0026122A" w:rsidP="0026122A">
      <w:pPr>
        <w:rPr>
          <w:rFonts w:cs="Arial"/>
        </w:rPr>
      </w:pPr>
      <w:proofErr w:type="spellStart"/>
      <w:r w:rsidRPr="00453A91">
        <w:rPr>
          <w:rFonts w:cs="Arial"/>
        </w:rPr>
        <w:t>Kurzbedienungsanleitung</w:t>
      </w:r>
      <w:proofErr w:type="spellEnd"/>
    </w:p>
    <w:p w14:paraId="7330D802" w14:textId="77777777" w:rsidR="0026122A" w:rsidRPr="006E2547" w:rsidRDefault="007A7DFE" w:rsidP="0026122A">
      <w:pPr>
        <w:rPr>
          <w:rFonts w:cs="Arial"/>
          <w:lang w:val="de-DE"/>
        </w:rPr>
      </w:pPr>
      <w:r w:rsidRPr="006E2547">
        <w:rPr>
          <w:rFonts w:cs="Arial"/>
          <w:b/>
          <w:lang w:val="de-DE"/>
        </w:rPr>
        <w:t>Hinweis</w:t>
      </w:r>
      <w:r w:rsidRPr="006E2547">
        <w:rPr>
          <w:rFonts w:cs="Arial"/>
          <w:lang w:val="de-DE"/>
        </w:rPr>
        <w:t xml:space="preserve">: Es </w:t>
      </w:r>
      <w:r w:rsidR="0026122A" w:rsidRPr="006E2547">
        <w:rPr>
          <w:rFonts w:cs="Arial"/>
          <w:lang w:val="de-DE"/>
        </w:rPr>
        <w:t>wird empfohlen, die Verpackung aufzubewahren, sie kann für einen eventuellen Transport nützlich sein.</w:t>
      </w:r>
    </w:p>
    <w:p w14:paraId="33DBCA66" w14:textId="77777777" w:rsidR="0026122A" w:rsidRPr="006E2547" w:rsidRDefault="0026122A" w:rsidP="0026122A">
      <w:pPr>
        <w:rPr>
          <w:rFonts w:cs="Arial"/>
          <w:lang w:val="de-DE"/>
        </w:rPr>
      </w:pPr>
      <w:r w:rsidRPr="006E2547">
        <w:rPr>
          <w:rFonts w:cs="Arial"/>
          <w:lang w:val="de-DE"/>
        </w:rPr>
        <w:t>Bewahren Sie die Quittung auf, sie ist Bestandteil der Garantie.</w:t>
      </w:r>
    </w:p>
    <w:p w14:paraId="11F086B2" w14:textId="77777777" w:rsidR="0026122A" w:rsidRDefault="0026122A" w:rsidP="008748CC">
      <w:pPr>
        <w:pStyle w:val="Nagwek1"/>
      </w:pPr>
      <w:bookmarkStart w:id="2" w:name="_Toc446059152"/>
      <w:proofErr w:type="spellStart"/>
      <w:r>
        <w:t>Zubehör</w:t>
      </w:r>
      <w:proofErr w:type="spellEnd"/>
      <w:r>
        <w:t xml:space="preserve"> </w:t>
      </w:r>
      <w:bookmarkEnd w:id="2"/>
    </w:p>
    <w:p w14:paraId="536C13C2" w14:textId="77777777" w:rsidR="0026122A" w:rsidRPr="006E2547" w:rsidRDefault="0026122A" w:rsidP="0026122A">
      <w:pPr>
        <w:rPr>
          <w:lang w:val="de-DE"/>
        </w:rPr>
      </w:pPr>
      <w:r w:rsidRPr="006E2547">
        <w:rPr>
          <w:lang w:val="de-DE"/>
        </w:rPr>
        <w:t xml:space="preserve">Verwenden Sie nur </w:t>
      </w:r>
      <w:r w:rsidR="006E2547">
        <w:rPr>
          <w:lang w:val="de-DE"/>
        </w:rPr>
        <w:t>Batterien</w:t>
      </w:r>
      <w:r w:rsidRPr="006E2547">
        <w:rPr>
          <w:lang w:val="de-DE"/>
        </w:rPr>
        <w:t>, Ladegeräte und Zubehör, die vom Hersteller Ihres Telefons empfohlen werden. Prüfen Sie, welches Zubehör bei Ihrem Fachhändler erhältlich ist.</w:t>
      </w:r>
    </w:p>
    <w:p w14:paraId="743EE30C" w14:textId="77777777" w:rsidR="0052646A" w:rsidRPr="002B680E" w:rsidRDefault="0052646A" w:rsidP="008748CC">
      <w:pPr>
        <w:pStyle w:val="Nagwek1"/>
      </w:pPr>
      <w:bookmarkStart w:id="3" w:name="_Toc446059153"/>
      <w:proofErr w:type="spellStart"/>
      <w:r w:rsidRPr="002B680E">
        <w:t>Einsatzbedingungen</w:t>
      </w:r>
      <w:proofErr w:type="spellEnd"/>
      <w:r w:rsidRPr="002B680E">
        <w:t xml:space="preserve"> </w:t>
      </w:r>
      <w:proofErr w:type="spellStart"/>
      <w:r w:rsidRPr="002B680E">
        <w:t>und</w:t>
      </w:r>
      <w:proofErr w:type="spellEnd"/>
      <w:r w:rsidRPr="002B680E">
        <w:t xml:space="preserve"> </w:t>
      </w:r>
      <w:proofErr w:type="spellStart"/>
      <w:r w:rsidRPr="002B680E">
        <w:t>Sicherheit</w:t>
      </w:r>
      <w:proofErr w:type="spellEnd"/>
      <w:r w:rsidRPr="002B680E">
        <w:t xml:space="preserve"> </w:t>
      </w:r>
      <w:bookmarkEnd w:id="3"/>
    </w:p>
    <w:p w14:paraId="2B9940F1" w14:textId="77777777" w:rsidR="0052646A" w:rsidRPr="006E2547" w:rsidRDefault="007A7DFE" w:rsidP="0052646A">
      <w:pPr>
        <w:rPr>
          <w:rFonts w:cs="Arial"/>
          <w:lang w:val="de-DE"/>
        </w:rPr>
      </w:pPr>
      <w:r w:rsidRPr="006E2547">
        <w:rPr>
          <w:rFonts w:cs="Arial"/>
          <w:b/>
          <w:lang w:val="de-DE"/>
        </w:rPr>
        <w:t>Hinweis</w:t>
      </w:r>
      <w:r w:rsidRPr="006E2547">
        <w:rPr>
          <w:rFonts w:cs="Arial"/>
          <w:lang w:val="de-DE"/>
        </w:rPr>
        <w:t xml:space="preserve">: </w:t>
      </w:r>
      <w:r w:rsidR="0052646A" w:rsidRPr="006E2547">
        <w:rPr>
          <w:rFonts w:cs="Arial"/>
          <w:lang w:val="de-DE"/>
        </w:rPr>
        <w:t xml:space="preserve">Wenn Sie die folgenden Regeln beachten, minimieren Sie das Risiko einer missbräuchlichen Nutzung Ihres Telefons. </w:t>
      </w:r>
    </w:p>
    <w:p w14:paraId="315D2183" w14:textId="77777777" w:rsidR="0052646A" w:rsidRPr="006E2547" w:rsidRDefault="0052646A" w:rsidP="008E21E6">
      <w:pPr>
        <w:pStyle w:val="Bezodstpw"/>
        <w:rPr>
          <w:lang w:val="de-DE"/>
        </w:rPr>
      </w:pPr>
      <w:r w:rsidRPr="006E2547">
        <w:rPr>
          <w:lang w:val="de-DE"/>
        </w:rPr>
        <w:t>ANWENDUNG</w:t>
      </w:r>
      <w:r w:rsidR="004773DE" w:rsidRPr="006E2547">
        <w:rPr>
          <w:lang w:val="de-DE"/>
        </w:rPr>
        <w:t xml:space="preserve">: </w:t>
      </w:r>
      <w:r w:rsidRPr="006E2547">
        <w:rPr>
          <w:lang w:val="de-DE"/>
        </w:rPr>
        <w:t>Das Telefon sendet ein elektromagnetisches Feld aus, das sich negativ auf andere elektronische Geräte, einschließlich medizinischer Geräte, auswirken kann.</w:t>
      </w:r>
    </w:p>
    <w:p w14:paraId="5CDB6EC3" w14:textId="77777777" w:rsidR="0052646A" w:rsidRPr="006E2547" w:rsidRDefault="0052646A" w:rsidP="008E21E6">
      <w:pPr>
        <w:pStyle w:val="Bezodstpw"/>
        <w:rPr>
          <w:lang w:val="de-DE"/>
        </w:rPr>
      </w:pPr>
      <w:r w:rsidRPr="006E2547">
        <w:rPr>
          <w:lang w:val="de-DE"/>
        </w:rPr>
        <w:t xml:space="preserve">Verwenden Sie das Telefon nicht in verbotenen Bereichen, wie z. B. in Krankenhäusern, Flugzeugen, </w:t>
      </w:r>
      <w:r w:rsidR="00101333">
        <w:rPr>
          <w:lang w:val="de-DE"/>
        </w:rPr>
        <w:t xml:space="preserve">an </w:t>
      </w:r>
      <w:r w:rsidRPr="006E2547">
        <w:rPr>
          <w:lang w:val="de-DE"/>
        </w:rPr>
        <w:t xml:space="preserve">Tankstellen oder in der Nähe von brennbaren Materialien. Die Verwendung des Telefons an solchen Orten kann andere Personen einer Gefahr aussetzen. </w:t>
      </w:r>
    </w:p>
    <w:p w14:paraId="69351650" w14:textId="77777777" w:rsidR="0052646A" w:rsidRPr="006E2547" w:rsidRDefault="0052646A" w:rsidP="008E21E6">
      <w:pPr>
        <w:pStyle w:val="Bezodstpw"/>
        <w:rPr>
          <w:lang w:val="de-DE"/>
        </w:rPr>
      </w:pPr>
      <w:r w:rsidRPr="006E2547">
        <w:rPr>
          <w:lang w:val="de-DE"/>
        </w:rPr>
        <w:t xml:space="preserve">Verwenden Sie Ihr Telefon während der Fahrt nicht ohne das entsprechende </w:t>
      </w:r>
      <w:r w:rsidR="00101333">
        <w:rPr>
          <w:lang w:val="de-DE"/>
        </w:rPr>
        <w:t>Headset</w:t>
      </w:r>
      <w:r w:rsidRPr="006E2547">
        <w:rPr>
          <w:lang w:val="de-DE"/>
        </w:rPr>
        <w:t xml:space="preserve">. </w:t>
      </w:r>
    </w:p>
    <w:p w14:paraId="34A5F559" w14:textId="77777777" w:rsidR="0052646A" w:rsidRPr="006E2547" w:rsidRDefault="0052646A" w:rsidP="008E21E6">
      <w:pPr>
        <w:pStyle w:val="Bezodstpw"/>
        <w:rPr>
          <w:lang w:val="de-DE"/>
        </w:rPr>
      </w:pPr>
      <w:r w:rsidRPr="006E2547">
        <w:rPr>
          <w:lang w:val="de-DE"/>
        </w:rPr>
        <w:t>Ihr Gerät und sein Zubehör können aus Kleinteilen bestehen. Bewahren Sie das Telefon und seine Komponenten außerhalb der Reichweite von Kindern auf</w:t>
      </w:r>
      <w:r w:rsidR="00585BDC" w:rsidRPr="006E2547">
        <w:rPr>
          <w:lang w:val="de-DE"/>
        </w:rPr>
        <w:t>.</w:t>
      </w:r>
    </w:p>
    <w:p w14:paraId="5DC21B97" w14:textId="77777777" w:rsidR="0052646A" w:rsidRPr="006E2547" w:rsidRDefault="004773DE" w:rsidP="008E21E6">
      <w:pPr>
        <w:pStyle w:val="Bezodstpw"/>
        <w:rPr>
          <w:lang w:val="de-DE"/>
        </w:rPr>
      </w:pPr>
      <w:r w:rsidRPr="006E2547">
        <w:rPr>
          <w:lang w:val="de-DE"/>
        </w:rPr>
        <w:t xml:space="preserve">SERVICE: </w:t>
      </w:r>
      <w:r w:rsidR="0052646A" w:rsidRPr="006E2547">
        <w:rPr>
          <w:lang w:val="de-DE"/>
        </w:rPr>
        <w:t>Führen Sie keine Reparaturen oder Änderungen selbst durch, eventuelle Störungen sollten von qualifiziertem Servicepersonal behoben werden.</w:t>
      </w:r>
    </w:p>
    <w:p w14:paraId="7AA95BE6" w14:textId="77777777" w:rsidR="0052646A" w:rsidRPr="006E2547" w:rsidRDefault="004773DE" w:rsidP="008E21E6">
      <w:pPr>
        <w:pStyle w:val="Bezodstpw"/>
        <w:rPr>
          <w:lang w:val="de-DE"/>
        </w:rPr>
      </w:pPr>
      <w:r w:rsidRPr="006E2547">
        <w:rPr>
          <w:lang w:val="de-DE"/>
        </w:rPr>
        <w:t xml:space="preserve">REINIGUNG: </w:t>
      </w:r>
      <w:r w:rsidR="0052646A" w:rsidRPr="006E2547">
        <w:rPr>
          <w:lang w:val="de-DE"/>
        </w:rPr>
        <w:t>Das Telefon darf nicht mit Chemikalien oder ätzenden Substanzen gereinigt werden.</w:t>
      </w:r>
    </w:p>
    <w:p w14:paraId="4E3783E9" w14:textId="77777777" w:rsidR="0052646A" w:rsidRPr="006E2547" w:rsidRDefault="004773DE" w:rsidP="008E21E6">
      <w:pPr>
        <w:pStyle w:val="Bezodstpw"/>
        <w:rPr>
          <w:lang w:val="de-DE"/>
        </w:rPr>
      </w:pPr>
      <w:r w:rsidRPr="006E2547">
        <w:rPr>
          <w:lang w:val="de-DE"/>
        </w:rPr>
        <w:t xml:space="preserve">Taschenlampe: </w:t>
      </w:r>
      <w:r w:rsidR="0052646A" w:rsidRPr="006E2547">
        <w:rPr>
          <w:lang w:val="de-DE"/>
        </w:rPr>
        <w:t>Schauen Sie nicht direkt in den Lichtstrahl</w:t>
      </w:r>
      <w:r w:rsidR="00C919DB" w:rsidRPr="006E2547">
        <w:rPr>
          <w:lang w:val="de-DE"/>
        </w:rPr>
        <w:t>.</w:t>
      </w:r>
    </w:p>
    <w:p w14:paraId="42CC5723" w14:textId="77777777" w:rsidR="0052646A" w:rsidRPr="006E2547" w:rsidRDefault="0052646A" w:rsidP="008E21E6">
      <w:pPr>
        <w:pStyle w:val="Bezodstpw"/>
        <w:rPr>
          <w:lang w:val="de-DE"/>
        </w:rPr>
      </w:pPr>
      <w:r w:rsidRPr="006E2547">
        <w:rPr>
          <w:lang w:val="de-DE"/>
        </w:rPr>
        <w:t>HÖR</w:t>
      </w:r>
      <w:r w:rsidR="00101333">
        <w:rPr>
          <w:lang w:val="de-DE"/>
        </w:rPr>
        <w:t>GERÄT</w:t>
      </w:r>
      <w:r w:rsidR="004773DE" w:rsidRPr="006E2547">
        <w:rPr>
          <w:lang w:val="de-DE"/>
        </w:rPr>
        <w:t xml:space="preserve">: </w:t>
      </w:r>
      <w:r w:rsidRPr="006E2547">
        <w:rPr>
          <w:lang w:val="de-DE"/>
        </w:rPr>
        <w:t xml:space="preserve">Wenn Sie ein Hörgerät haben, stellen Sie die Lautstärke des Telefons vorsichtig ein und stellen Sie die Empfindlichkeit des Hörgeräts entsprechend ein. </w:t>
      </w:r>
    </w:p>
    <w:p w14:paraId="3437BD38" w14:textId="77777777" w:rsidR="0052646A" w:rsidRPr="006E2547" w:rsidRDefault="004773DE" w:rsidP="008E21E6">
      <w:pPr>
        <w:pStyle w:val="Bezodstpw"/>
        <w:rPr>
          <w:lang w:val="de-DE"/>
        </w:rPr>
      </w:pPr>
      <w:r w:rsidRPr="006E2547">
        <w:rPr>
          <w:lang w:val="de-DE"/>
        </w:rPr>
        <w:t xml:space="preserve">ELEKTRONISCHE MEDIZINISCHE GERÄTE: </w:t>
      </w:r>
      <w:r w:rsidR="0052646A" w:rsidRPr="006E2547">
        <w:rPr>
          <w:lang w:val="de-DE"/>
        </w:rPr>
        <w:t xml:space="preserve">Ihr Telefon ist ein Funksender, der elektronische medizinische Geräte oder Implantate wie Hörgeräte, Herzschrittmacher, Insulinpumpen usw. stören kann. Es wird empfohlen, dass Sie einen Mindestabstand von 15 cm zwischen dem Mobiltelefon und dem Implantat einhalten. Fragen Sie Ihren Arzt oder den Hersteller eines solchen Geräts um Rat. </w:t>
      </w:r>
    </w:p>
    <w:p w14:paraId="5962EF93" w14:textId="77777777" w:rsidR="0052646A" w:rsidRPr="006E2547" w:rsidRDefault="004773DE" w:rsidP="008E21E6">
      <w:pPr>
        <w:pStyle w:val="Bezodstpw"/>
        <w:rPr>
          <w:lang w:val="de-DE"/>
        </w:rPr>
      </w:pPr>
      <w:r w:rsidRPr="006E2547">
        <w:rPr>
          <w:lang w:val="de-DE"/>
        </w:rPr>
        <w:t xml:space="preserve">ELEKTRONISCHE GERÄTE: </w:t>
      </w:r>
      <w:r w:rsidR="0052646A" w:rsidRPr="006E2547">
        <w:rPr>
          <w:lang w:val="de-DE"/>
        </w:rPr>
        <w:t xml:space="preserve">Um das Risiko einer Entmagnetisierung zu vermeiden, sollten Sie elektrische Geräte nicht über einen längeren Zeitraum in der Nähe des Telefons aufbewahren. </w:t>
      </w:r>
    </w:p>
    <w:p w14:paraId="438DB943" w14:textId="77777777" w:rsidR="0052646A" w:rsidRPr="006E2547" w:rsidRDefault="004773DE" w:rsidP="008E21E6">
      <w:pPr>
        <w:pStyle w:val="Bezodstpw"/>
        <w:rPr>
          <w:lang w:val="de-DE"/>
        </w:rPr>
      </w:pPr>
      <w:r w:rsidRPr="006E2547">
        <w:rPr>
          <w:lang w:val="de-DE"/>
        </w:rPr>
        <w:t>WASSERDICHT</w:t>
      </w:r>
      <w:r w:rsidR="007D16BC">
        <w:rPr>
          <w:lang w:val="de-DE"/>
        </w:rPr>
        <w:t>HEIT</w:t>
      </w:r>
      <w:r w:rsidRPr="006E2547">
        <w:rPr>
          <w:lang w:val="de-DE"/>
        </w:rPr>
        <w:t xml:space="preserve">: </w:t>
      </w:r>
      <w:r w:rsidR="0052646A" w:rsidRPr="006E2547">
        <w:rPr>
          <w:lang w:val="de-DE"/>
        </w:rPr>
        <w:t>Das Telefon ist nicht wasserdicht. Bitte bewahren Sie es an einem trockenen Ort auf.</w:t>
      </w:r>
    </w:p>
    <w:p w14:paraId="2F091788" w14:textId="77777777" w:rsidR="0052646A" w:rsidRPr="006E2547" w:rsidRDefault="0052646A" w:rsidP="008E21E6">
      <w:pPr>
        <w:pStyle w:val="Bezodstpw"/>
        <w:rPr>
          <w:lang w:val="de-DE"/>
        </w:rPr>
      </w:pPr>
      <w:r w:rsidRPr="006E2547">
        <w:rPr>
          <w:lang w:val="de-DE"/>
        </w:rPr>
        <w:t>Staubdicht</w:t>
      </w:r>
      <w:r w:rsidR="007D16BC">
        <w:rPr>
          <w:lang w:val="de-DE"/>
        </w:rPr>
        <w:t>heit</w:t>
      </w:r>
      <w:r w:rsidR="004773DE" w:rsidRPr="006E2547">
        <w:rPr>
          <w:lang w:val="de-DE"/>
        </w:rPr>
        <w:t xml:space="preserve">: </w:t>
      </w:r>
      <w:r w:rsidRPr="006E2547">
        <w:rPr>
          <w:lang w:val="de-DE"/>
        </w:rPr>
        <w:t xml:space="preserve">Das Telefon ist nicht staubdicht, verwenden Sie das Telefon nicht in einer staubigen Umgebung. </w:t>
      </w:r>
    </w:p>
    <w:p w14:paraId="0AD88E3B" w14:textId="77777777" w:rsidR="0052646A" w:rsidRPr="006E2547" w:rsidRDefault="0052646A" w:rsidP="008E21E6">
      <w:pPr>
        <w:pStyle w:val="Bezodstpw"/>
        <w:rPr>
          <w:lang w:val="de-DE"/>
        </w:rPr>
      </w:pPr>
      <w:r w:rsidRPr="006E2547">
        <w:rPr>
          <w:lang w:val="de-DE"/>
        </w:rPr>
        <w:t>DISPLAY</w:t>
      </w:r>
      <w:r w:rsidR="004773DE" w:rsidRPr="006E2547">
        <w:rPr>
          <w:lang w:val="de-DE"/>
        </w:rPr>
        <w:t xml:space="preserve">: </w:t>
      </w:r>
      <w:r w:rsidRPr="006E2547">
        <w:rPr>
          <w:lang w:val="de-DE"/>
        </w:rPr>
        <w:t>Vermeiden Sie es, zu viel Druck auf die LCD-Anzeige auszuüben oder scharfe Werkzeuge zu verwenden, da dies die LCD-Anzeige beschädigen kann.</w:t>
      </w:r>
    </w:p>
    <w:p w14:paraId="30D52E66" w14:textId="77777777" w:rsidR="0052646A" w:rsidRPr="006E2547" w:rsidRDefault="0052646A" w:rsidP="008E21E6">
      <w:pPr>
        <w:pStyle w:val="Bezodstpw"/>
        <w:rPr>
          <w:lang w:val="de-DE"/>
        </w:rPr>
      </w:pPr>
      <w:r w:rsidRPr="006E2547">
        <w:rPr>
          <w:lang w:val="de-DE"/>
        </w:rPr>
        <w:t xml:space="preserve">Schließen Sie die Batterieklemmen nicht mit Metallgegenständen kurz, da dies zu einer Explosion führen kann. </w:t>
      </w:r>
    </w:p>
    <w:p w14:paraId="7D61C509" w14:textId="77777777" w:rsidR="0052646A" w:rsidRPr="006E2547" w:rsidRDefault="0052646A" w:rsidP="008E21E6">
      <w:pPr>
        <w:pStyle w:val="Bezodstpw"/>
        <w:rPr>
          <w:lang w:val="de-DE"/>
        </w:rPr>
      </w:pPr>
      <w:r w:rsidRPr="006E2547">
        <w:rPr>
          <w:lang w:val="de-DE"/>
        </w:rPr>
        <w:t xml:space="preserve">Setzen Sie das Gerät nicht niedrigen oder hohen Temperaturen, direkter Sonneneinstrahlung oder hoher Luftfeuchtigkeit aus. Stellen Sie das Gerät nicht in der </w:t>
      </w:r>
      <w:r w:rsidR="00B77514" w:rsidRPr="006E2547">
        <w:rPr>
          <w:lang w:val="de-DE"/>
        </w:rPr>
        <w:t xml:space="preserve">Nähe eines Heizsystems </w:t>
      </w:r>
      <w:r w:rsidRPr="006E2547">
        <w:rPr>
          <w:szCs w:val="20"/>
          <w:lang w:val="de-DE"/>
        </w:rPr>
        <w:t xml:space="preserve">wie z. B. eines Heizkörpers, einer Heizung, eines Backofens, eines </w:t>
      </w:r>
      <w:r w:rsidR="00C919DB" w:rsidRPr="006E2547">
        <w:rPr>
          <w:szCs w:val="20"/>
          <w:lang w:val="de-DE"/>
        </w:rPr>
        <w:t>Zentralheizungsofens, eines Lagerfeuers</w:t>
      </w:r>
      <w:r w:rsidRPr="006E2547">
        <w:rPr>
          <w:szCs w:val="20"/>
          <w:lang w:val="de-DE"/>
        </w:rPr>
        <w:t xml:space="preserve">, eines Grills usw. </w:t>
      </w:r>
      <w:r w:rsidRPr="006E2547">
        <w:rPr>
          <w:lang w:val="de-DE"/>
        </w:rPr>
        <w:t>auf.</w:t>
      </w:r>
    </w:p>
    <w:p w14:paraId="2AD0DD23" w14:textId="77777777" w:rsidR="0052646A" w:rsidRPr="009A0B70" w:rsidRDefault="0052646A" w:rsidP="008E21E6">
      <w:pPr>
        <w:pStyle w:val="Bezodstpw"/>
      </w:pPr>
      <w:proofErr w:type="spellStart"/>
      <w:r w:rsidRPr="00F56B7C">
        <w:rPr>
          <w:szCs w:val="20"/>
        </w:rPr>
        <w:t>Schützen</w:t>
      </w:r>
      <w:proofErr w:type="spellEnd"/>
      <w:r w:rsidRPr="00F56B7C">
        <w:rPr>
          <w:szCs w:val="20"/>
        </w:rPr>
        <w:t xml:space="preserve"> </w:t>
      </w:r>
      <w:proofErr w:type="spellStart"/>
      <w:r w:rsidRPr="00F56B7C">
        <w:rPr>
          <w:szCs w:val="20"/>
        </w:rPr>
        <w:t>Sie</w:t>
      </w:r>
      <w:proofErr w:type="spellEnd"/>
      <w:r w:rsidRPr="00F56B7C">
        <w:rPr>
          <w:szCs w:val="20"/>
        </w:rPr>
        <w:t xml:space="preserve"> </w:t>
      </w:r>
      <w:proofErr w:type="spellStart"/>
      <w:r w:rsidRPr="00F56B7C">
        <w:rPr>
          <w:szCs w:val="20"/>
        </w:rPr>
        <w:t>Ihr</w:t>
      </w:r>
      <w:proofErr w:type="spellEnd"/>
      <w:r w:rsidRPr="00F56B7C">
        <w:rPr>
          <w:szCs w:val="20"/>
        </w:rPr>
        <w:t xml:space="preserve"> </w:t>
      </w:r>
      <w:proofErr w:type="spellStart"/>
      <w:r w:rsidRPr="00F56B7C">
        <w:rPr>
          <w:szCs w:val="20"/>
        </w:rPr>
        <w:t>Gehör</w:t>
      </w:r>
      <w:proofErr w:type="spellEnd"/>
      <w:r w:rsidRPr="00F56B7C">
        <w:rPr>
          <w:szCs w:val="20"/>
        </w:rPr>
        <w:t xml:space="preserve">! </w:t>
      </w:r>
    </w:p>
    <w:p w14:paraId="29C04CBA" w14:textId="77777777" w:rsidR="0052646A" w:rsidRPr="006E2547" w:rsidRDefault="0052646A" w:rsidP="0052646A">
      <w:pPr>
        <w:rPr>
          <w:lang w:val="de-DE"/>
        </w:rPr>
      </w:pPr>
      <w:r w:rsidRPr="00924DAB">
        <w:rPr>
          <w:noProof/>
          <w:lang w:eastAsia="pl-PL"/>
        </w:rPr>
        <w:drawing>
          <wp:anchor distT="0" distB="0" distL="114300" distR="114300" simplePos="0" relativeHeight="251655680" behindDoc="1" locked="0" layoutInCell="1" allowOverlap="1" wp14:anchorId="1E82102B" wp14:editId="7EB2F252">
            <wp:simplePos x="0" y="0"/>
            <wp:positionH relativeFrom="column">
              <wp:posOffset>71755</wp:posOffset>
            </wp:positionH>
            <wp:positionV relativeFrom="paragraph">
              <wp:posOffset>22225</wp:posOffset>
            </wp:positionV>
            <wp:extent cx="427355" cy="397510"/>
            <wp:effectExtent l="0" t="0" r="0" b="2540"/>
            <wp:wrapTight wrapText="bothSides">
              <wp:wrapPolygon edited="0">
                <wp:start x="0" y="0"/>
                <wp:lineTo x="0" y="20703"/>
                <wp:lineTo x="20220" y="20703"/>
                <wp:lineTo x="20220" y="0"/>
                <wp:lineTo x="0" y="0"/>
              </wp:wrapPolygon>
            </wp:wrapTight>
            <wp:docPr id="7" name="Obraz 7"/>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7355" cy="397510"/>
                    </a:xfrm>
                    <a:prstGeom prst="rect">
                      <a:avLst/>
                    </a:prstGeom>
                  </pic:spPr>
                </pic:pic>
              </a:graphicData>
            </a:graphic>
            <wp14:sizeRelH relativeFrom="page">
              <wp14:pctWidth>0</wp14:pctWidth>
            </wp14:sizeRelH>
            <wp14:sizeRelV relativeFrom="page">
              <wp14:pctHeight>0</wp14:pctHeight>
            </wp14:sizeRelV>
          </wp:anchor>
        </w:drawing>
      </w:r>
      <w:r w:rsidRPr="006E2547">
        <w:rPr>
          <w:lang w:val="de-DE"/>
        </w:rPr>
        <w:t>Längeres Einwirken von lauten Geräuschen kann zu Gehörschäden führen. Hören Sie Musik in moderater Lautstärke, und halten Sie das Gerät nicht an Ihr Ohr, wenn Sie den Lautsprecher verwenden. Drehen Sie die Lautstärke immer herunter, bevor Sie einen Kopfhörer anschließen.</w:t>
      </w:r>
    </w:p>
    <w:p w14:paraId="514C3A36" w14:textId="77777777" w:rsidR="00E3628B" w:rsidRPr="00924DAB" w:rsidRDefault="00E3628B" w:rsidP="00D2396A">
      <w:pPr>
        <w:pStyle w:val="Nagwek1"/>
      </w:pPr>
      <w:proofErr w:type="spellStart"/>
      <w:r w:rsidRPr="00924DAB">
        <w:t>Beschreibung</w:t>
      </w:r>
      <w:proofErr w:type="spellEnd"/>
      <w:r w:rsidRPr="00924DAB">
        <w:t xml:space="preserve"> </w:t>
      </w:r>
      <w:r w:rsidR="005155B2">
        <w:t xml:space="preserve">der </w:t>
      </w:r>
      <w:proofErr w:type="spellStart"/>
      <w:r w:rsidR="005155B2">
        <w:t>Anzeige</w:t>
      </w:r>
      <w:proofErr w:type="spellEnd"/>
    </w:p>
    <w:p w14:paraId="7461FDC2" w14:textId="77777777" w:rsidR="006D639F" w:rsidRDefault="004B06D4" w:rsidP="002B62CD">
      <w:pPr>
        <w:jc w:val="center"/>
      </w:pPr>
      <w:r>
        <w:rPr>
          <w:b/>
          <w:noProof/>
          <w:sz w:val="16"/>
          <w:szCs w:val="16"/>
          <w:lang w:eastAsia="pl-PL"/>
        </w:rPr>
        <w:drawing>
          <wp:inline distT="0" distB="0" distL="0" distR="0" wp14:anchorId="3207368A" wp14:editId="59C4249F">
            <wp:extent cx="1525631" cy="15716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2356" cy="1578552"/>
                    </a:xfrm>
                    <a:prstGeom prst="rect">
                      <a:avLst/>
                    </a:prstGeom>
                  </pic:spPr>
                </pic:pic>
              </a:graphicData>
            </a:graphic>
          </wp:inline>
        </w:drawing>
      </w:r>
    </w:p>
    <w:p w14:paraId="6E50FB01" w14:textId="77777777" w:rsidR="00E3628B" w:rsidRPr="006E2547" w:rsidRDefault="00E3628B" w:rsidP="00E3628B">
      <w:pPr>
        <w:rPr>
          <w:lang w:val="de-DE"/>
        </w:rPr>
      </w:pPr>
      <w:r w:rsidRPr="006E2547">
        <w:rPr>
          <w:lang w:val="de-DE"/>
        </w:rPr>
        <w:t>1. Netzwerksignal.</w:t>
      </w:r>
    </w:p>
    <w:p w14:paraId="33BA3533" w14:textId="77777777" w:rsidR="00B233D8" w:rsidRPr="006E2547" w:rsidRDefault="005155B2" w:rsidP="00E3628B">
      <w:pPr>
        <w:rPr>
          <w:lang w:val="de-DE"/>
        </w:rPr>
      </w:pPr>
      <w:r>
        <w:rPr>
          <w:lang w:val="de-DE"/>
        </w:rPr>
        <w:t xml:space="preserve">2. </w:t>
      </w:r>
      <w:r w:rsidR="004739F3" w:rsidRPr="006E2547">
        <w:rPr>
          <w:lang w:val="de-DE"/>
        </w:rPr>
        <w:t xml:space="preserve">Symbole </w:t>
      </w:r>
      <w:r w:rsidR="00181037" w:rsidRPr="006E2547">
        <w:rPr>
          <w:lang w:val="de-DE"/>
        </w:rPr>
        <w:t xml:space="preserve">mit Funktionen (Tabelle </w:t>
      </w:r>
      <w:r w:rsidR="00F92F1A" w:rsidRPr="006E2547">
        <w:rPr>
          <w:lang w:val="de-DE"/>
        </w:rPr>
        <w:t>unten</w:t>
      </w:r>
      <w:r w:rsidR="004739F3" w:rsidRPr="006E2547">
        <w:rPr>
          <w:lang w:val="de-DE"/>
        </w:rPr>
        <w:t>).</w:t>
      </w:r>
    </w:p>
    <w:p w14:paraId="0997A54C" w14:textId="77777777" w:rsidR="00B233D8" w:rsidRPr="006E2547" w:rsidRDefault="00B233D8" w:rsidP="00B233D8">
      <w:pPr>
        <w:rPr>
          <w:lang w:val="de-DE"/>
        </w:rPr>
      </w:pPr>
      <w:r w:rsidRPr="006E2547">
        <w:rPr>
          <w:lang w:val="de-DE"/>
        </w:rPr>
        <w:t>3. Batteriestand.</w:t>
      </w:r>
    </w:p>
    <w:p w14:paraId="19ACF7D4" w14:textId="77777777" w:rsidR="00B233D8" w:rsidRPr="006E2547" w:rsidRDefault="00B233D8" w:rsidP="00B233D8">
      <w:pPr>
        <w:rPr>
          <w:lang w:val="de-DE"/>
        </w:rPr>
      </w:pPr>
      <w:r w:rsidRPr="006E2547">
        <w:rPr>
          <w:lang w:val="de-DE"/>
        </w:rPr>
        <w:t xml:space="preserve">4. </w:t>
      </w:r>
      <w:r w:rsidR="005155B2">
        <w:rPr>
          <w:lang w:val="de-DE"/>
        </w:rPr>
        <w:t>Uhrzeit</w:t>
      </w:r>
      <w:r w:rsidRPr="006E2547">
        <w:rPr>
          <w:lang w:val="de-DE"/>
        </w:rPr>
        <w:t>.</w:t>
      </w:r>
    </w:p>
    <w:p w14:paraId="1BAC41BB" w14:textId="77777777" w:rsidR="00B233D8" w:rsidRPr="006E2547" w:rsidRDefault="00B233D8" w:rsidP="00B233D8">
      <w:pPr>
        <w:rPr>
          <w:lang w:val="de-DE"/>
        </w:rPr>
      </w:pPr>
      <w:r w:rsidRPr="006E2547">
        <w:rPr>
          <w:lang w:val="de-DE"/>
        </w:rPr>
        <w:t xml:space="preserve">5. </w:t>
      </w:r>
      <w:r w:rsidR="005155B2">
        <w:rPr>
          <w:lang w:val="de-DE"/>
        </w:rPr>
        <w:t>D</w:t>
      </w:r>
      <w:r w:rsidRPr="006E2547">
        <w:rPr>
          <w:lang w:val="de-DE"/>
        </w:rPr>
        <w:t>atum.</w:t>
      </w:r>
    </w:p>
    <w:p w14:paraId="3A6261E0" w14:textId="77777777" w:rsidR="00B233D8" w:rsidRPr="006E2547" w:rsidRDefault="00B233D8" w:rsidP="00B233D8">
      <w:pPr>
        <w:rPr>
          <w:lang w:val="de-DE"/>
        </w:rPr>
      </w:pPr>
      <w:r w:rsidRPr="006E2547">
        <w:rPr>
          <w:lang w:val="de-DE"/>
        </w:rPr>
        <w:t xml:space="preserve">6 Name des </w:t>
      </w:r>
      <w:r w:rsidR="005155B2">
        <w:rPr>
          <w:lang w:val="de-DE"/>
        </w:rPr>
        <w:t>Betreibers</w:t>
      </w:r>
      <w:r w:rsidRPr="006E2547">
        <w:rPr>
          <w:lang w:val="de-DE"/>
        </w:rPr>
        <w:t>.</w:t>
      </w:r>
    </w:p>
    <w:p w14:paraId="6B519807" w14:textId="77777777" w:rsidR="00B233D8" w:rsidRDefault="00B233D8" w:rsidP="00F35C6E">
      <w:pPr>
        <w:jc w:val="left"/>
      </w:pPr>
      <w:r>
        <w:t xml:space="preserve">7. </w:t>
      </w:r>
      <w:proofErr w:type="spellStart"/>
      <w:r>
        <w:t>Beschreibung</w:t>
      </w:r>
      <w:proofErr w:type="spellEnd"/>
      <w:r>
        <w:t xml:space="preserve"> der </w:t>
      </w:r>
      <w:proofErr w:type="spellStart"/>
      <w:r>
        <w:t>Funktionstasten</w:t>
      </w:r>
      <w:proofErr w:type="spellEnd"/>
      <w:r>
        <w:t>.</w:t>
      </w:r>
    </w:p>
    <w:tbl>
      <w:tblPr>
        <w:tblStyle w:val="Tabela-Siatka"/>
        <w:tblW w:w="0" w:type="auto"/>
        <w:tblLook w:val="04A0" w:firstRow="1" w:lastRow="0" w:firstColumn="1" w:lastColumn="0" w:noHBand="0" w:noVBand="1"/>
      </w:tblPr>
      <w:tblGrid>
        <w:gridCol w:w="816"/>
        <w:gridCol w:w="949"/>
        <w:gridCol w:w="1654"/>
      </w:tblGrid>
      <w:tr w:rsidR="00E3628B" w14:paraId="2B27909F" w14:textId="77777777" w:rsidTr="000200F9">
        <w:tc>
          <w:tcPr>
            <w:tcW w:w="704" w:type="dxa"/>
            <w:shd w:val="clear" w:color="auto" w:fill="BFBFBF" w:themeFill="background1" w:themeFillShade="BF"/>
            <w:vAlign w:val="center"/>
          </w:tcPr>
          <w:p w14:paraId="34423396" w14:textId="77777777" w:rsidR="00E3628B" w:rsidRPr="00E3628B" w:rsidRDefault="00E3628B" w:rsidP="000200F9">
            <w:pPr>
              <w:jc w:val="center"/>
              <w:rPr>
                <w:b/>
              </w:rPr>
            </w:pPr>
            <w:r w:rsidRPr="00E3628B">
              <w:rPr>
                <w:b/>
              </w:rPr>
              <w:t>Symbol</w:t>
            </w:r>
          </w:p>
        </w:tc>
        <w:tc>
          <w:tcPr>
            <w:tcW w:w="2603" w:type="dxa"/>
            <w:gridSpan w:val="2"/>
            <w:shd w:val="clear" w:color="auto" w:fill="BFBFBF" w:themeFill="background1" w:themeFillShade="BF"/>
            <w:vAlign w:val="center"/>
          </w:tcPr>
          <w:p w14:paraId="6AC1E2D2" w14:textId="77777777" w:rsidR="00E3628B" w:rsidRPr="00E3628B" w:rsidRDefault="00E3628B" w:rsidP="000200F9">
            <w:pPr>
              <w:jc w:val="center"/>
              <w:rPr>
                <w:b/>
              </w:rPr>
            </w:pPr>
            <w:proofErr w:type="spellStart"/>
            <w:r w:rsidRPr="00E3628B">
              <w:rPr>
                <w:b/>
              </w:rPr>
              <w:t>Bedeutung</w:t>
            </w:r>
            <w:proofErr w:type="spellEnd"/>
          </w:p>
        </w:tc>
      </w:tr>
      <w:tr w:rsidR="00E3628B" w:rsidRPr="00D004A1" w14:paraId="6BCBB2FD" w14:textId="77777777" w:rsidTr="00E3628B">
        <w:tc>
          <w:tcPr>
            <w:tcW w:w="704" w:type="dxa"/>
          </w:tcPr>
          <w:p w14:paraId="27E3E0AE" w14:textId="77777777" w:rsidR="00E3628B" w:rsidRDefault="00970641" w:rsidP="00970641">
            <w:pPr>
              <w:spacing w:after="0"/>
              <w:jc w:val="center"/>
            </w:pPr>
            <w:r>
              <w:object w:dxaOrig="3240" w:dyaOrig="885" w14:anchorId="54BDD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8.15pt" o:ole="">
                  <v:imagedata r:id="rId14" o:title=""/>
                </v:shape>
                <o:OLEObject Type="Embed" ProgID="PBrush" ShapeID="_x0000_i1025" DrawAspect="Content" ObjectID="_1695205854" r:id="rId15"/>
              </w:object>
            </w:r>
          </w:p>
        </w:tc>
        <w:tc>
          <w:tcPr>
            <w:tcW w:w="2603" w:type="dxa"/>
            <w:gridSpan w:val="2"/>
          </w:tcPr>
          <w:p w14:paraId="6C2F4089" w14:textId="77777777" w:rsidR="00E3628B" w:rsidRPr="006E2547" w:rsidRDefault="00B233D8" w:rsidP="006D639F">
            <w:pPr>
              <w:rPr>
                <w:lang w:val="de-DE"/>
              </w:rPr>
            </w:pPr>
            <w:r w:rsidRPr="006E2547">
              <w:rPr>
                <w:rFonts w:cs="Arial"/>
                <w:szCs w:val="20"/>
                <w:lang w:val="de-DE"/>
              </w:rPr>
              <w:t>Signalstärke von SIM1 und SIM2</w:t>
            </w:r>
          </w:p>
        </w:tc>
      </w:tr>
      <w:tr w:rsidR="00E3628B" w14:paraId="766F3C73" w14:textId="77777777" w:rsidTr="00E3628B">
        <w:tc>
          <w:tcPr>
            <w:tcW w:w="704" w:type="dxa"/>
            <w:vAlign w:val="center"/>
          </w:tcPr>
          <w:p w14:paraId="009E916B" w14:textId="77777777" w:rsidR="00E3628B" w:rsidRDefault="00E3628B" w:rsidP="00B233D8">
            <w:pPr>
              <w:spacing w:after="0"/>
              <w:jc w:val="center"/>
            </w:pPr>
            <w:r>
              <w:object w:dxaOrig="1455" w:dyaOrig="1005" w14:anchorId="11B2C059">
                <v:shape id="_x0000_i1026" type="#_x0000_t75" style="width:12.25pt;height:8.15pt" o:ole="">
                  <v:imagedata r:id="rId16" o:title=""/>
                </v:shape>
                <o:OLEObject Type="Embed" ProgID="PBrush" ShapeID="_x0000_i1026" DrawAspect="Content" ObjectID="_1695205855" r:id="rId17"/>
              </w:object>
            </w:r>
          </w:p>
        </w:tc>
        <w:tc>
          <w:tcPr>
            <w:tcW w:w="2603" w:type="dxa"/>
            <w:gridSpan w:val="2"/>
          </w:tcPr>
          <w:p w14:paraId="5E3D72F0" w14:textId="77777777" w:rsidR="00E3628B" w:rsidRDefault="00B233D8" w:rsidP="006D639F">
            <w:proofErr w:type="spellStart"/>
            <w:r w:rsidRPr="00646C1F">
              <w:rPr>
                <w:rFonts w:cs="Arial"/>
                <w:szCs w:val="20"/>
              </w:rPr>
              <w:t>Neue</w:t>
            </w:r>
            <w:proofErr w:type="spellEnd"/>
            <w:r w:rsidRPr="00646C1F">
              <w:rPr>
                <w:rFonts w:cs="Arial"/>
                <w:szCs w:val="20"/>
              </w:rPr>
              <w:t xml:space="preserve"> SMS/MMS-</w:t>
            </w:r>
            <w:proofErr w:type="spellStart"/>
            <w:r w:rsidRPr="00646C1F">
              <w:rPr>
                <w:rFonts w:cs="Arial"/>
                <w:szCs w:val="20"/>
              </w:rPr>
              <w:t>Nachricht</w:t>
            </w:r>
            <w:proofErr w:type="spellEnd"/>
          </w:p>
        </w:tc>
      </w:tr>
      <w:tr w:rsidR="00E3628B" w14:paraId="2E00D79B" w14:textId="77777777" w:rsidTr="00E3628B">
        <w:tc>
          <w:tcPr>
            <w:tcW w:w="704" w:type="dxa"/>
          </w:tcPr>
          <w:p w14:paraId="246EF639" w14:textId="77777777" w:rsidR="00E3628B" w:rsidRDefault="00B233D8" w:rsidP="00B233D8">
            <w:pPr>
              <w:spacing w:after="0"/>
              <w:jc w:val="center"/>
            </w:pPr>
            <w:r>
              <w:object w:dxaOrig="765" w:dyaOrig="1065" w14:anchorId="1189DDD1">
                <v:shape id="_x0000_i1027" type="#_x0000_t75" style="width:6.8pt;height:9.5pt" o:ole="">
                  <v:imagedata r:id="rId18" o:title=""/>
                </v:shape>
                <o:OLEObject Type="Embed" ProgID="PBrush" ShapeID="_x0000_i1027" DrawAspect="Content" ObjectID="_1695205856" r:id="rId19"/>
              </w:object>
            </w:r>
          </w:p>
        </w:tc>
        <w:tc>
          <w:tcPr>
            <w:tcW w:w="2603" w:type="dxa"/>
            <w:gridSpan w:val="2"/>
          </w:tcPr>
          <w:p w14:paraId="4FE8B8A8" w14:textId="77777777" w:rsidR="00E3628B" w:rsidRPr="004B3984" w:rsidRDefault="005155B2" w:rsidP="005155B2">
            <w:pPr>
              <w:rPr>
                <w:vertAlign w:val="superscript"/>
              </w:rPr>
            </w:pPr>
            <w:r>
              <w:rPr>
                <w:vertAlign w:val="superscript"/>
              </w:rPr>
              <w:t xml:space="preserve">Bluetooth® </w:t>
            </w:r>
            <w:proofErr w:type="spellStart"/>
            <w:r>
              <w:rPr>
                <w:vertAlign w:val="superscript"/>
              </w:rPr>
              <w:t>eingeschaltet</w:t>
            </w:r>
            <w:proofErr w:type="spellEnd"/>
          </w:p>
        </w:tc>
      </w:tr>
      <w:tr w:rsidR="00E3628B" w14:paraId="50326A49" w14:textId="77777777" w:rsidTr="00E3628B">
        <w:tc>
          <w:tcPr>
            <w:tcW w:w="704" w:type="dxa"/>
          </w:tcPr>
          <w:p w14:paraId="715C0F3A" w14:textId="77777777" w:rsidR="00E3628B" w:rsidRDefault="00B233D8" w:rsidP="00B233D8">
            <w:pPr>
              <w:spacing w:after="0"/>
              <w:jc w:val="center"/>
            </w:pPr>
            <w:r>
              <w:object w:dxaOrig="1065" w:dyaOrig="1005" w14:anchorId="710F5957">
                <v:shape id="_x0000_i1028" type="#_x0000_t75" style="width:10.85pt;height:9.5pt" o:ole="">
                  <v:imagedata r:id="rId20" o:title=""/>
                </v:shape>
                <o:OLEObject Type="Embed" ProgID="PBrush" ShapeID="_x0000_i1028" DrawAspect="Content" ObjectID="_1695205857" r:id="rId21"/>
              </w:object>
            </w:r>
          </w:p>
        </w:tc>
        <w:tc>
          <w:tcPr>
            <w:tcW w:w="2603" w:type="dxa"/>
            <w:gridSpan w:val="2"/>
          </w:tcPr>
          <w:p w14:paraId="73C10D91" w14:textId="77777777" w:rsidR="00E3628B" w:rsidRDefault="00B233D8" w:rsidP="006D639F">
            <w:r>
              <w:rPr>
                <w:rFonts w:cs="Arial"/>
                <w:szCs w:val="20"/>
              </w:rPr>
              <w:t xml:space="preserve">Alarm </w:t>
            </w:r>
            <w:proofErr w:type="spellStart"/>
            <w:r>
              <w:rPr>
                <w:rFonts w:cs="Arial"/>
                <w:szCs w:val="20"/>
              </w:rPr>
              <w:t>aktiv</w:t>
            </w:r>
            <w:proofErr w:type="spellEnd"/>
          </w:p>
        </w:tc>
      </w:tr>
      <w:tr w:rsidR="00E3628B" w14:paraId="284296EF" w14:textId="77777777" w:rsidTr="00E3628B">
        <w:tc>
          <w:tcPr>
            <w:tcW w:w="704" w:type="dxa"/>
          </w:tcPr>
          <w:p w14:paraId="3924610A" w14:textId="77777777" w:rsidR="00E3628B" w:rsidRDefault="00B233D8" w:rsidP="006D639F">
            <w:r>
              <w:rPr>
                <w:rFonts w:cs="Arial"/>
                <w:b/>
                <w:noProof/>
                <w:color w:val="FF6600"/>
                <w:szCs w:val="20"/>
                <w:lang w:eastAsia="pl-PL"/>
              </w:rPr>
              <w:drawing>
                <wp:anchor distT="0" distB="0" distL="114300" distR="114300" simplePos="0" relativeHeight="251656704" behindDoc="0" locked="0" layoutInCell="1" allowOverlap="1" wp14:anchorId="74E34435" wp14:editId="4DBC8AC8">
                  <wp:simplePos x="0" y="0"/>
                  <wp:positionH relativeFrom="column">
                    <wp:posOffset>118710</wp:posOffset>
                  </wp:positionH>
                  <wp:positionV relativeFrom="paragraph">
                    <wp:posOffset>8890</wp:posOffset>
                  </wp:positionV>
                  <wp:extent cx="158566" cy="85337"/>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630821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566" cy="85337"/>
                          </a:xfrm>
                          <a:prstGeom prst="rect">
                            <a:avLst/>
                          </a:prstGeom>
                        </pic:spPr>
                      </pic:pic>
                    </a:graphicData>
                  </a:graphic>
                  <wp14:sizeRelH relativeFrom="page">
                    <wp14:pctWidth>0</wp14:pctWidth>
                  </wp14:sizeRelH>
                  <wp14:sizeRelV relativeFrom="page">
                    <wp14:pctHeight>0</wp14:pctHeight>
                  </wp14:sizeRelV>
                </wp:anchor>
              </w:drawing>
            </w:r>
          </w:p>
        </w:tc>
        <w:tc>
          <w:tcPr>
            <w:tcW w:w="2603" w:type="dxa"/>
            <w:gridSpan w:val="2"/>
          </w:tcPr>
          <w:p w14:paraId="43AB9366" w14:textId="77777777" w:rsidR="00E3628B" w:rsidRDefault="00B233D8" w:rsidP="006D639F">
            <w:proofErr w:type="spellStart"/>
            <w:r w:rsidRPr="00814A9E">
              <w:rPr>
                <w:rFonts w:cs="Arial"/>
                <w:szCs w:val="20"/>
              </w:rPr>
              <w:t>Ladezustand</w:t>
            </w:r>
            <w:proofErr w:type="spellEnd"/>
            <w:r w:rsidRPr="00814A9E">
              <w:rPr>
                <w:rFonts w:cs="Arial"/>
                <w:szCs w:val="20"/>
              </w:rPr>
              <w:t xml:space="preserve"> der </w:t>
            </w:r>
            <w:proofErr w:type="spellStart"/>
            <w:r w:rsidRPr="00814A9E">
              <w:rPr>
                <w:rFonts w:cs="Arial"/>
                <w:szCs w:val="20"/>
              </w:rPr>
              <w:t>Batterie</w:t>
            </w:r>
            <w:proofErr w:type="spellEnd"/>
          </w:p>
        </w:tc>
      </w:tr>
      <w:tr w:rsidR="00E3628B" w14:paraId="3CD2585B" w14:textId="77777777" w:rsidTr="00E3628B">
        <w:tc>
          <w:tcPr>
            <w:tcW w:w="704" w:type="dxa"/>
          </w:tcPr>
          <w:p w14:paraId="1DA5115D" w14:textId="77777777" w:rsidR="00E3628B" w:rsidRDefault="00B233D8" w:rsidP="00B233D8">
            <w:pPr>
              <w:spacing w:after="0"/>
              <w:jc w:val="center"/>
            </w:pPr>
            <w:r>
              <w:object w:dxaOrig="1425" w:dyaOrig="1125" w14:anchorId="5524F94A">
                <v:shape id="_x0000_i1029" type="#_x0000_t75" style="width:12.9pt;height:10.2pt" o:ole="">
                  <v:imagedata r:id="rId23" o:title=""/>
                </v:shape>
                <o:OLEObject Type="Embed" ProgID="PBrush" ShapeID="_x0000_i1029" DrawAspect="Content" ObjectID="_1695205858" r:id="rId24"/>
              </w:object>
            </w:r>
          </w:p>
        </w:tc>
        <w:tc>
          <w:tcPr>
            <w:tcW w:w="2603" w:type="dxa"/>
            <w:gridSpan w:val="2"/>
          </w:tcPr>
          <w:p w14:paraId="6097DBA6" w14:textId="77777777" w:rsidR="00E3628B" w:rsidRDefault="00B233D8" w:rsidP="006D639F">
            <w:proofErr w:type="spellStart"/>
            <w:r>
              <w:rPr>
                <w:rFonts w:cs="Arial"/>
                <w:szCs w:val="20"/>
              </w:rPr>
              <w:t>Angeschlossene</w:t>
            </w:r>
            <w:proofErr w:type="spellEnd"/>
            <w:r>
              <w:rPr>
                <w:rFonts w:cs="Arial"/>
                <w:szCs w:val="20"/>
              </w:rPr>
              <w:t xml:space="preserve"> </w:t>
            </w:r>
            <w:proofErr w:type="spellStart"/>
            <w:r>
              <w:rPr>
                <w:rFonts w:cs="Arial"/>
                <w:szCs w:val="20"/>
              </w:rPr>
              <w:t>Kopfhörer</w:t>
            </w:r>
            <w:proofErr w:type="spellEnd"/>
          </w:p>
        </w:tc>
      </w:tr>
      <w:tr w:rsidR="00E3628B" w14:paraId="72702A7B" w14:textId="77777777" w:rsidTr="00E3628B">
        <w:tc>
          <w:tcPr>
            <w:tcW w:w="704" w:type="dxa"/>
          </w:tcPr>
          <w:p w14:paraId="6C9467DC" w14:textId="77777777" w:rsidR="00E3628B" w:rsidRDefault="00B233D8" w:rsidP="00B233D8">
            <w:pPr>
              <w:spacing w:after="0"/>
              <w:jc w:val="center"/>
            </w:pPr>
            <w:r>
              <w:object w:dxaOrig="1275" w:dyaOrig="1125" w14:anchorId="067C7589">
                <v:shape id="_x0000_i1030" type="#_x0000_t75" style="width:10.85pt;height:9.5pt" o:ole="">
                  <v:imagedata r:id="rId25" o:title=""/>
                </v:shape>
                <o:OLEObject Type="Embed" ProgID="PBrush" ShapeID="_x0000_i1030" DrawAspect="Content" ObjectID="_1695205859" r:id="rId26"/>
              </w:object>
            </w:r>
          </w:p>
        </w:tc>
        <w:tc>
          <w:tcPr>
            <w:tcW w:w="2603" w:type="dxa"/>
            <w:gridSpan w:val="2"/>
          </w:tcPr>
          <w:p w14:paraId="146143BB" w14:textId="77777777" w:rsidR="00E3628B" w:rsidRDefault="00B233D8" w:rsidP="006D639F">
            <w:proofErr w:type="spellStart"/>
            <w:r>
              <w:rPr>
                <w:rFonts w:cs="Arial"/>
                <w:szCs w:val="20"/>
              </w:rPr>
              <w:t>Aktives</w:t>
            </w:r>
            <w:proofErr w:type="spellEnd"/>
            <w:r>
              <w:rPr>
                <w:rFonts w:cs="Arial"/>
                <w:szCs w:val="20"/>
              </w:rPr>
              <w:t xml:space="preserve"> Profil</w:t>
            </w:r>
          </w:p>
        </w:tc>
      </w:tr>
      <w:tr w:rsidR="00E3628B" w14:paraId="0D7D5BF5" w14:textId="77777777" w:rsidTr="00E3628B">
        <w:tc>
          <w:tcPr>
            <w:tcW w:w="704" w:type="dxa"/>
          </w:tcPr>
          <w:p w14:paraId="541AB0CF" w14:textId="77777777" w:rsidR="00E3628B" w:rsidRDefault="00B233D8" w:rsidP="00B233D8">
            <w:pPr>
              <w:spacing w:after="0"/>
              <w:jc w:val="center"/>
            </w:pPr>
            <w:r>
              <w:object w:dxaOrig="1215" w:dyaOrig="1035" w14:anchorId="6FB5C097">
                <v:shape id="_x0000_i1031" type="#_x0000_t75" style="width:10.2pt;height:9.5pt" o:ole="">
                  <v:imagedata r:id="rId27" o:title=""/>
                </v:shape>
                <o:OLEObject Type="Embed" ProgID="PBrush" ShapeID="_x0000_i1031" DrawAspect="Content" ObjectID="_1695205860" r:id="rId28"/>
              </w:object>
            </w:r>
          </w:p>
        </w:tc>
        <w:tc>
          <w:tcPr>
            <w:tcW w:w="2603" w:type="dxa"/>
            <w:gridSpan w:val="2"/>
          </w:tcPr>
          <w:p w14:paraId="1EFDE66B" w14:textId="77777777" w:rsidR="00E3628B" w:rsidRDefault="00B233D8" w:rsidP="006D639F">
            <w:proofErr w:type="spellStart"/>
            <w:r w:rsidRPr="00B15E7F">
              <w:rPr>
                <w:rFonts w:cs="Arial"/>
                <w:szCs w:val="20"/>
              </w:rPr>
              <w:t>Verpasster</w:t>
            </w:r>
            <w:proofErr w:type="spellEnd"/>
            <w:r w:rsidRPr="00B15E7F">
              <w:rPr>
                <w:rFonts w:cs="Arial"/>
                <w:szCs w:val="20"/>
              </w:rPr>
              <w:t xml:space="preserve"> </w:t>
            </w:r>
            <w:proofErr w:type="spellStart"/>
            <w:r>
              <w:rPr>
                <w:rFonts w:cs="Arial"/>
                <w:szCs w:val="20"/>
              </w:rPr>
              <w:t>Anruf</w:t>
            </w:r>
            <w:proofErr w:type="spellEnd"/>
          </w:p>
        </w:tc>
      </w:tr>
      <w:tr w:rsidR="00B233D8" w:rsidRPr="00D004A1" w14:paraId="761DD6FC" w14:textId="77777777" w:rsidTr="00B233D8">
        <w:tc>
          <w:tcPr>
            <w:tcW w:w="1653" w:type="dxa"/>
            <w:gridSpan w:val="2"/>
          </w:tcPr>
          <w:p w14:paraId="1D3D8B9D" w14:textId="77777777" w:rsidR="00B233D8" w:rsidRPr="006E2547" w:rsidRDefault="00B233D8" w:rsidP="00B233D8">
            <w:pPr>
              <w:rPr>
                <w:lang w:val="de-DE"/>
              </w:rPr>
            </w:pPr>
            <w:r w:rsidRPr="006E2547">
              <w:rPr>
                <w:rFonts w:cs="Calibri"/>
                <w:lang w:val="de-DE"/>
              </w:rPr>
              <w:t xml:space="preserve">Die Symbole können </w:t>
            </w:r>
            <w:r w:rsidR="00F461D3" w:rsidRPr="006E2547">
              <w:rPr>
                <w:rFonts w:cs="Calibri"/>
                <w:lang w:val="de-DE"/>
              </w:rPr>
              <w:t xml:space="preserve">je nach </w:t>
            </w:r>
            <w:r w:rsidRPr="006E2547">
              <w:rPr>
                <w:rFonts w:cs="Calibri"/>
                <w:lang w:val="de-DE"/>
              </w:rPr>
              <w:t>Softwareversion</w:t>
            </w:r>
            <w:r w:rsidR="00F461D3" w:rsidRPr="006E2547">
              <w:rPr>
                <w:rFonts w:cs="Calibri"/>
                <w:lang w:val="de-DE"/>
              </w:rPr>
              <w:t xml:space="preserve"> variieren</w:t>
            </w:r>
          </w:p>
        </w:tc>
        <w:tc>
          <w:tcPr>
            <w:tcW w:w="1654" w:type="dxa"/>
          </w:tcPr>
          <w:p w14:paraId="5D21D60F" w14:textId="77777777" w:rsidR="00B233D8" w:rsidRPr="006E2547" w:rsidRDefault="00B233D8" w:rsidP="005155B2">
            <w:pPr>
              <w:rPr>
                <w:rFonts w:cs="Arial"/>
                <w:szCs w:val="20"/>
                <w:lang w:val="de-DE"/>
              </w:rPr>
            </w:pPr>
            <w:r w:rsidRPr="006E2547">
              <w:rPr>
                <w:lang w:val="de-DE"/>
              </w:rPr>
              <w:t>* Das Symbol</w:t>
            </w:r>
            <w:r>
              <w:object w:dxaOrig="1095" w:dyaOrig="1185" w14:anchorId="2AAA470F">
                <v:shape id="_x0000_i1032" type="#_x0000_t75" style="width:7.45pt;height:8.15pt" o:ole="">
                  <v:imagedata r:id="rId29" o:title=""/>
                </v:shape>
                <o:OLEObject Type="Embed" ProgID="PBrush" ShapeID="_x0000_i1032" DrawAspect="Content" ObjectID="_1695205861" r:id="rId30"/>
              </w:object>
            </w:r>
            <w:r w:rsidRPr="006E2547">
              <w:rPr>
                <w:lang w:val="de-DE"/>
              </w:rPr>
              <w:t xml:space="preserve">erscheint auch beim </w:t>
            </w:r>
            <w:proofErr w:type="spellStart"/>
            <w:r w:rsidR="00F461D3" w:rsidRPr="006E2547">
              <w:rPr>
                <w:lang w:val="de-DE"/>
              </w:rPr>
              <w:t>Inlandsroaming</w:t>
            </w:r>
            <w:proofErr w:type="spellEnd"/>
            <w:r w:rsidR="00F461D3" w:rsidRPr="006E2547">
              <w:rPr>
                <w:lang w:val="de-DE"/>
              </w:rPr>
              <w:t xml:space="preserve">, wenn der Teilnehmer </w:t>
            </w:r>
            <w:r w:rsidRPr="006E2547">
              <w:rPr>
                <w:lang w:val="de-DE"/>
              </w:rPr>
              <w:t xml:space="preserve">das Netz </w:t>
            </w:r>
            <w:r w:rsidR="005155B2">
              <w:rPr>
                <w:lang w:val="de-DE"/>
              </w:rPr>
              <w:t xml:space="preserve">eines </w:t>
            </w:r>
            <w:r w:rsidRPr="006E2547">
              <w:rPr>
                <w:lang w:val="de-DE"/>
              </w:rPr>
              <w:t>anderen Betreibers nutzt</w:t>
            </w:r>
          </w:p>
        </w:tc>
      </w:tr>
    </w:tbl>
    <w:p w14:paraId="71CD8412" w14:textId="77777777" w:rsidR="006D639F" w:rsidRPr="006E2547" w:rsidRDefault="006D639F" w:rsidP="008D4C78">
      <w:pPr>
        <w:spacing w:after="0"/>
        <w:rPr>
          <w:lang w:val="de-DE"/>
        </w:rPr>
      </w:pPr>
    </w:p>
    <w:p w14:paraId="7450908F" w14:textId="77777777" w:rsidR="002C01BD" w:rsidRDefault="0052646A" w:rsidP="00D2396A">
      <w:pPr>
        <w:pStyle w:val="Nagwek1"/>
      </w:pPr>
      <w:proofErr w:type="spellStart"/>
      <w:r>
        <w:t>Beschreibung</w:t>
      </w:r>
      <w:proofErr w:type="spellEnd"/>
      <w:r w:rsidR="005155B2">
        <w:t xml:space="preserve"> des </w:t>
      </w:r>
      <w:proofErr w:type="spellStart"/>
      <w:r w:rsidR="005155B2">
        <w:t>Telefons</w:t>
      </w:r>
      <w:proofErr w:type="spellEnd"/>
    </w:p>
    <w:p w14:paraId="51C6BF0D" w14:textId="77777777" w:rsidR="006D639F" w:rsidRDefault="0009143B" w:rsidP="006D639F">
      <w:pPr>
        <w:jc w:val="center"/>
      </w:pPr>
      <w:r>
        <w:rPr>
          <w:noProof/>
          <w:lang w:eastAsia="pl-PL"/>
        </w:rPr>
        <w:drawing>
          <wp:inline distT="0" distB="0" distL="0" distR="0" wp14:anchorId="6174DAFF" wp14:editId="5B024C97">
            <wp:extent cx="1905000" cy="1612099"/>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a_mm134.dib"/>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38139" cy="1640143"/>
                    </a:xfrm>
                    <a:prstGeom prst="rect">
                      <a:avLst/>
                    </a:prstGeom>
                  </pic:spPr>
                </pic:pic>
              </a:graphicData>
            </a:graphic>
          </wp:inline>
        </w:drawing>
      </w:r>
    </w:p>
    <w:tbl>
      <w:tblPr>
        <w:tblStyle w:val="Tabela-Siatka"/>
        <w:tblW w:w="3959"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74"/>
        <w:gridCol w:w="1552"/>
        <w:gridCol w:w="328"/>
        <w:gridCol w:w="1805"/>
      </w:tblGrid>
      <w:tr w:rsidR="006D639F" w14:paraId="16EC9D5C" w14:textId="77777777" w:rsidTr="001C5DA2">
        <w:trPr>
          <w:jc w:val="center"/>
        </w:trPr>
        <w:tc>
          <w:tcPr>
            <w:tcW w:w="274" w:type="dxa"/>
            <w:vAlign w:val="center"/>
          </w:tcPr>
          <w:p w14:paraId="509C2E5D" w14:textId="77777777" w:rsidR="006D639F" w:rsidRDefault="006D639F" w:rsidP="004739F3">
            <w:pPr>
              <w:spacing w:after="0"/>
              <w:jc w:val="center"/>
            </w:pPr>
            <w:r>
              <w:t>1</w:t>
            </w:r>
          </w:p>
        </w:tc>
        <w:tc>
          <w:tcPr>
            <w:tcW w:w="1559" w:type="dxa"/>
            <w:vAlign w:val="center"/>
          </w:tcPr>
          <w:p w14:paraId="12AB7B0F" w14:textId="77777777" w:rsidR="006D639F" w:rsidRPr="009A0B70" w:rsidRDefault="006D639F" w:rsidP="004739F3">
            <w:pPr>
              <w:pStyle w:val="Akapitzlist"/>
              <w:spacing w:after="0"/>
              <w:ind w:left="0"/>
              <w:jc w:val="left"/>
              <w:rPr>
                <w:rFonts w:cs="Arial"/>
              </w:rPr>
            </w:pPr>
            <w:proofErr w:type="spellStart"/>
            <w:r w:rsidRPr="009A0B70">
              <w:rPr>
                <w:rFonts w:cs="Arial"/>
              </w:rPr>
              <w:t>Taschenlampe</w:t>
            </w:r>
            <w:proofErr w:type="spellEnd"/>
            <w:r w:rsidRPr="009A0B70">
              <w:rPr>
                <w:rFonts w:cs="Arial"/>
              </w:rPr>
              <w:t>.</w:t>
            </w:r>
          </w:p>
        </w:tc>
        <w:tc>
          <w:tcPr>
            <w:tcW w:w="236" w:type="dxa"/>
            <w:vAlign w:val="center"/>
          </w:tcPr>
          <w:p w14:paraId="579C96AF" w14:textId="77777777" w:rsidR="006D639F" w:rsidRDefault="006D639F" w:rsidP="004739F3">
            <w:pPr>
              <w:spacing w:after="0"/>
              <w:jc w:val="left"/>
            </w:pPr>
            <w:r>
              <w:t>9</w:t>
            </w:r>
          </w:p>
        </w:tc>
        <w:tc>
          <w:tcPr>
            <w:tcW w:w="1890" w:type="dxa"/>
            <w:vAlign w:val="center"/>
          </w:tcPr>
          <w:p w14:paraId="2D4DA62B" w14:textId="77777777" w:rsidR="006D639F" w:rsidRDefault="006D639F" w:rsidP="004739F3">
            <w:pPr>
              <w:spacing w:after="0"/>
              <w:jc w:val="left"/>
            </w:pPr>
            <w:proofErr w:type="spellStart"/>
            <w:r w:rsidRPr="009A0B70">
              <w:rPr>
                <w:rFonts w:cs="Arial"/>
              </w:rPr>
              <w:t>Headset-Buchse</w:t>
            </w:r>
            <w:proofErr w:type="spellEnd"/>
            <w:r>
              <w:rPr>
                <w:rFonts w:cs="Arial"/>
              </w:rPr>
              <w:t>.</w:t>
            </w:r>
          </w:p>
        </w:tc>
      </w:tr>
      <w:tr w:rsidR="006D639F" w:rsidRPr="00D004A1" w14:paraId="50124662" w14:textId="77777777" w:rsidTr="001C5DA2">
        <w:trPr>
          <w:jc w:val="center"/>
        </w:trPr>
        <w:tc>
          <w:tcPr>
            <w:tcW w:w="274" w:type="dxa"/>
            <w:vAlign w:val="center"/>
          </w:tcPr>
          <w:p w14:paraId="0E5D8ED1" w14:textId="77777777" w:rsidR="006D639F" w:rsidRDefault="006D639F" w:rsidP="004739F3">
            <w:pPr>
              <w:spacing w:after="0"/>
              <w:jc w:val="left"/>
            </w:pPr>
            <w:r>
              <w:t>2</w:t>
            </w:r>
          </w:p>
        </w:tc>
        <w:tc>
          <w:tcPr>
            <w:tcW w:w="1559" w:type="dxa"/>
            <w:vAlign w:val="center"/>
          </w:tcPr>
          <w:p w14:paraId="363CAAD6" w14:textId="77777777" w:rsidR="006D639F" w:rsidRDefault="006D639F" w:rsidP="005155B2">
            <w:pPr>
              <w:spacing w:after="0"/>
              <w:jc w:val="left"/>
            </w:pPr>
            <w:proofErr w:type="spellStart"/>
            <w:r w:rsidRPr="00A53425">
              <w:rPr>
                <w:rFonts w:cs="Arial"/>
              </w:rPr>
              <w:t>Lautsprecher</w:t>
            </w:r>
            <w:proofErr w:type="spellEnd"/>
            <w:r w:rsidR="005155B2">
              <w:rPr>
                <w:rFonts w:cs="Arial"/>
              </w:rPr>
              <w:t xml:space="preserve"> </w:t>
            </w:r>
            <w:proofErr w:type="spellStart"/>
            <w:r w:rsidR="005155B2">
              <w:rPr>
                <w:rFonts w:cs="Arial"/>
              </w:rPr>
              <w:t>für</w:t>
            </w:r>
            <w:proofErr w:type="spellEnd"/>
            <w:r w:rsidR="005155B2">
              <w:rPr>
                <w:rFonts w:cs="Arial"/>
              </w:rPr>
              <w:t xml:space="preserve"> </w:t>
            </w:r>
            <w:proofErr w:type="spellStart"/>
            <w:r w:rsidR="005155B2">
              <w:rPr>
                <w:rFonts w:cs="Arial"/>
              </w:rPr>
              <w:t>Anrufe</w:t>
            </w:r>
            <w:proofErr w:type="spellEnd"/>
            <w:r w:rsidR="00A53425">
              <w:rPr>
                <w:rFonts w:cs="Arial"/>
              </w:rPr>
              <w:t>.</w:t>
            </w:r>
          </w:p>
        </w:tc>
        <w:tc>
          <w:tcPr>
            <w:tcW w:w="236" w:type="dxa"/>
            <w:vAlign w:val="center"/>
          </w:tcPr>
          <w:p w14:paraId="5072B573" w14:textId="77777777" w:rsidR="006D639F" w:rsidRDefault="006D639F" w:rsidP="004739F3">
            <w:pPr>
              <w:spacing w:after="0"/>
              <w:jc w:val="left"/>
            </w:pPr>
            <w:r>
              <w:t>10</w:t>
            </w:r>
          </w:p>
        </w:tc>
        <w:tc>
          <w:tcPr>
            <w:tcW w:w="1890" w:type="dxa"/>
            <w:vAlign w:val="center"/>
          </w:tcPr>
          <w:p w14:paraId="5BA7D138" w14:textId="77777777" w:rsidR="006D639F" w:rsidRPr="006E2547" w:rsidRDefault="000055C8" w:rsidP="004739F3">
            <w:pPr>
              <w:spacing w:after="0"/>
              <w:jc w:val="left"/>
              <w:rPr>
                <w:lang w:val="de-DE"/>
              </w:rPr>
            </w:pPr>
            <w:r w:rsidRPr="006E2547">
              <w:rPr>
                <w:rFonts w:cs="Arial"/>
                <w:lang w:val="de-DE"/>
              </w:rPr>
              <w:t>USB-Anschluss, ermöglicht das Aufladen des Telefons und die Verbindung mit einem Computer zur Datenübertragung.</w:t>
            </w:r>
          </w:p>
        </w:tc>
      </w:tr>
      <w:tr w:rsidR="006D639F" w:rsidRPr="00D004A1" w14:paraId="47D7528E" w14:textId="77777777" w:rsidTr="001C5DA2">
        <w:trPr>
          <w:jc w:val="center"/>
        </w:trPr>
        <w:tc>
          <w:tcPr>
            <w:tcW w:w="274" w:type="dxa"/>
            <w:vAlign w:val="center"/>
          </w:tcPr>
          <w:p w14:paraId="6822ECCC" w14:textId="77777777" w:rsidR="006D639F" w:rsidRDefault="006D639F" w:rsidP="004739F3">
            <w:pPr>
              <w:spacing w:after="0"/>
              <w:jc w:val="left"/>
            </w:pPr>
            <w:r>
              <w:t>3</w:t>
            </w:r>
          </w:p>
        </w:tc>
        <w:tc>
          <w:tcPr>
            <w:tcW w:w="1559" w:type="dxa"/>
            <w:vAlign w:val="center"/>
          </w:tcPr>
          <w:p w14:paraId="1EE34E17" w14:textId="77777777" w:rsidR="006D639F" w:rsidRDefault="006D639F" w:rsidP="004739F3">
            <w:pPr>
              <w:spacing w:after="0"/>
              <w:jc w:val="left"/>
            </w:pPr>
            <w:proofErr w:type="spellStart"/>
            <w:r w:rsidRPr="009A0B70">
              <w:rPr>
                <w:rFonts w:cs="Arial"/>
              </w:rPr>
              <w:t>Anzeige</w:t>
            </w:r>
            <w:proofErr w:type="spellEnd"/>
            <w:r w:rsidRPr="009A0B70">
              <w:rPr>
                <w:rFonts w:cs="Arial"/>
              </w:rPr>
              <w:t>.</w:t>
            </w:r>
          </w:p>
        </w:tc>
        <w:tc>
          <w:tcPr>
            <w:tcW w:w="236" w:type="dxa"/>
            <w:vAlign w:val="center"/>
          </w:tcPr>
          <w:p w14:paraId="11378520" w14:textId="77777777" w:rsidR="006D639F" w:rsidRDefault="006D639F" w:rsidP="004739F3">
            <w:pPr>
              <w:spacing w:after="0"/>
              <w:jc w:val="left"/>
            </w:pPr>
            <w:r>
              <w:t>11</w:t>
            </w:r>
          </w:p>
        </w:tc>
        <w:tc>
          <w:tcPr>
            <w:tcW w:w="1890" w:type="dxa"/>
            <w:vAlign w:val="center"/>
          </w:tcPr>
          <w:p w14:paraId="19FADC04" w14:textId="77777777" w:rsidR="006D639F" w:rsidRPr="006E2547" w:rsidRDefault="006D639F" w:rsidP="004739F3">
            <w:pPr>
              <w:pStyle w:val="Akapitzlist"/>
              <w:spacing w:after="0"/>
              <w:ind w:left="0"/>
              <w:jc w:val="left"/>
              <w:rPr>
                <w:rFonts w:cs="Arial"/>
                <w:lang w:val="de-DE"/>
              </w:rPr>
            </w:pPr>
            <w:r w:rsidRPr="006E2547">
              <w:rPr>
                <w:rFonts w:cs="Arial"/>
                <w:lang w:val="de-DE"/>
              </w:rPr>
              <w:t>Rechte Funktionstaste (</w:t>
            </w:r>
            <w:r w:rsidRPr="006E2547">
              <w:rPr>
                <w:rFonts w:cs="Arial"/>
                <w:b/>
                <w:lang w:val="de-DE"/>
              </w:rPr>
              <w:t>PKF</w:t>
            </w:r>
            <w:r w:rsidRPr="006E2547">
              <w:rPr>
                <w:rFonts w:cs="Arial"/>
                <w:lang w:val="de-DE"/>
              </w:rPr>
              <w:t>): ermöglicht die Ausführung der in der unteren rechten Ecke angezeigten Funktion.</w:t>
            </w:r>
          </w:p>
        </w:tc>
      </w:tr>
      <w:tr w:rsidR="006D639F" w:rsidRPr="00D004A1" w14:paraId="45CBD358" w14:textId="77777777" w:rsidTr="001C5DA2">
        <w:trPr>
          <w:jc w:val="center"/>
        </w:trPr>
        <w:tc>
          <w:tcPr>
            <w:tcW w:w="274" w:type="dxa"/>
            <w:vAlign w:val="center"/>
          </w:tcPr>
          <w:p w14:paraId="2A86E7E8" w14:textId="77777777" w:rsidR="006D639F" w:rsidRDefault="006D639F" w:rsidP="004739F3">
            <w:pPr>
              <w:spacing w:after="0"/>
              <w:jc w:val="left"/>
            </w:pPr>
            <w:r>
              <w:t>4</w:t>
            </w:r>
          </w:p>
        </w:tc>
        <w:tc>
          <w:tcPr>
            <w:tcW w:w="1559" w:type="dxa"/>
            <w:vAlign w:val="center"/>
          </w:tcPr>
          <w:p w14:paraId="147B6C5A" w14:textId="77777777" w:rsidR="006D639F" w:rsidRPr="006E2547" w:rsidRDefault="006D639F" w:rsidP="004739F3">
            <w:pPr>
              <w:spacing w:after="0"/>
              <w:jc w:val="left"/>
              <w:rPr>
                <w:lang w:val="de-DE"/>
              </w:rPr>
            </w:pPr>
            <w:r w:rsidRPr="006E2547">
              <w:rPr>
                <w:rFonts w:cs="Arial"/>
                <w:lang w:val="de-DE"/>
              </w:rPr>
              <w:t xml:space="preserve">OK-Taste </w:t>
            </w:r>
            <w:r w:rsidR="000F5E1E" w:rsidRPr="006E2547">
              <w:rPr>
                <w:rFonts w:cs="Arial"/>
                <w:lang w:val="de-DE"/>
              </w:rPr>
              <w:t>(mittlere Funktionstaste)</w:t>
            </w:r>
            <w:r w:rsidRPr="006E2547">
              <w:rPr>
                <w:rFonts w:cs="Arial"/>
                <w:lang w:val="de-DE"/>
              </w:rPr>
              <w:t>: Drücken Sie die Taste im Standby-Modus, um direkt in das Hauptmenü zu gelangen. Normalerweise hat diese Taste die gleiche Funktion wie die linke Funktionstaste.</w:t>
            </w:r>
          </w:p>
        </w:tc>
        <w:tc>
          <w:tcPr>
            <w:tcW w:w="236" w:type="dxa"/>
            <w:vAlign w:val="center"/>
          </w:tcPr>
          <w:p w14:paraId="5DF86D98" w14:textId="77777777" w:rsidR="006D639F" w:rsidRDefault="006D639F" w:rsidP="004739F3">
            <w:pPr>
              <w:spacing w:after="0"/>
              <w:jc w:val="left"/>
            </w:pPr>
            <w:r>
              <w:t>12</w:t>
            </w:r>
          </w:p>
        </w:tc>
        <w:tc>
          <w:tcPr>
            <w:tcW w:w="1890" w:type="dxa"/>
            <w:vAlign w:val="center"/>
          </w:tcPr>
          <w:p w14:paraId="1E914334" w14:textId="77777777" w:rsidR="006D639F" w:rsidRPr="006E2547" w:rsidRDefault="0034388D" w:rsidP="004739F3">
            <w:pPr>
              <w:spacing w:after="0"/>
              <w:jc w:val="left"/>
              <w:rPr>
                <w:lang w:val="de-DE"/>
              </w:rPr>
            </w:pPr>
            <w:r w:rsidRPr="006E2547">
              <w:rPr>
                <w:rFonts w:cs="Arial"/>
                <w:lang w:val="de-DE"/>
              </w:rPr>
              <w:t>Anrufbeendigungstaste</w:t>
            </w:r>
            <w:r w:rsidR="006D639F" w:rsidRPr="006E2547">
              <w:rPr>
                <w:rFonts w:cs="Arial"/>
                <w:lang w:val="de-DE"/>
              </w:rPr>
              <w:t>. Funktionen: Ein/Aus, Beenden/Abbrechen: Ermöglicht es Ihnen, einen eingehenden Anruf zu beenden oder abzuweisen. Halten Sie gedrückt, um das Telefon ein- oder auszuschalten. Die Taste stellt den Standby-Zustand wieder her, wenn sich das Telefon in anderen Optionen befindet.</w:t>
            </w:r>
          </w:p>
        </w:tc>
      </w:tr>
      <w:tr w:rsidR="006D639F" w:rsidRPr="00D004A1" w14:paraId="6CDC768D" w14:textId="77777777" w:rsidTr="001C5DA2">
        <w:trPr>
          <w:jc w:val="center"/>
        </w:trPr>
        <w:tc>
          <w:tcPr>
            <w:tcW w:w="274" w:type="dxa"/>
            <w:vAlign w:val="center"/>
          </w:tcPr>
          <w:p w14:paraId="3777AC50" w14:textId="77777777" w:rsidR="006D639F" w:rsidRDefault="006D639F" w:rsidP="004739F3">
            <w:pPr>
              <w:spacing w:after="0"/>
              <w:jc w:val="left"/>
            </w:pPr>
            <w:r>
              <w:t>5</w:t>
            </w:r>
          </w:p>
        </w:tc>
        <w:tc>
          <w:tcPr>
            <w:tcW w:w="1559" w:type="dxa"/>
            <w:vAlign w:val="center"/>
          </w:tcPr>
          <w:p w14:paraId="051A4EA2" w14:textId="77777777" w:rsidR="006D639F" w:rsidRPr="006E2547" w:rsidRDefault="006D639F" w:rsidP="004739F3">
            <w:pPr>
              <w:spacing w:after="0"/>
              <w:jc w:val="left"/>
              <w:rPr>
                <w:lang w:val="de-DE"/>
              </w:rPr>
            </w:pPr>
            <w:r w:rsidRPr="006E2547">
              <w:rPr>
                <w:rFonts w:cs="Arial"/>
                <w:lang w:val="de-DE"/>
              </w:rPr>
              <w:t>Linke Funktionstaste (</w:t>
            </w:r>
            <w:r w:rsidRPr="006E2547">
              <w:rPr>
                <w:rFonts w:cs="Arial"/>
                <w:b/>
                <w:lang w:val="de-DE"/>
              </w:rPr>
              <w:t>LKF</w:t>
            </w:r>
            <w:r w:rsidRPr="006E2547">
              <w:rPr>
                <w:rFonts w:cs="Arial"/>
                <w:lang w:val="de-DE"/>
              </w:rPr>
              <w:t>) - ermöglicht die Verwendung der Funktion, die in der unteren linken Ecke des Bildschirms angezeigt wird.</w:t>
            </w:r>
          </w:p>
        </w:tc>
        <w:tc>
          <w:tcPr>
            <w:tcW w:w="236" w:type="dxa"/>
            <w:vAlign w:val="center"/>
          </w:tcPr>
          <w:p w14:paraId="5D4760F6" w14:textId="77777777" w:rsidR="006D639F" w:rsidRDefault="006D639F" w:rsidP="004739F3">
            <w:pPr>
              <w:spacing w:after="0"/>
              <w:jc w:val="left"/>
            </w:pPr>
            <w:r>
              <w:t>13</w:t>
            </w:r>
          </w:p>
        </w:tc>
        <w:tc>
          <w:tcPr>
            <w:tcW w:w="1890" w:type="dxa"/>
            <w:vAlign w:val="center"/>
          </w:tcPr>
          <w:p w14:paraId="165F9B7B" w14:textId="77777777" w:rsidR="006D639F" w:rsidRPr="006E2547" w:rsidRDefault="006D639F" w:rsidP="004739F3">
            <w:pPr>
              <w:spacing w:after="0"/>
              <w:jc w:val="left"/>
              <w:rPr>
                <w:lang w:val="de-DE"/>
              </w:rPr>
            </w:pPr>
            <w:r w:rsidRPr="006E2547">
              <w:rPr>
                <w:rFonts w:cs="Arial"/>
                <w:lang w:val="de-DE"/>
              </w:rPr>
              <w:t>Schlitz zum einfachen Abnehmen der Rückwandklappe.</w:t>
            </w:r>
          </w:p>
        </w:tc>
      </w:tr>
      <w:tr w:rsidR="006D639F" w14:paraId="3EC445A2" w14:textId="77777777" w:rsidTr="001C5DA2">
        <w:trPr>
          <w:jc w:val="center"/>
        </w:trPr>
        <w:tc>
          <w:tcPr>
            <w:tcW w:w="274" w:type="dxa"/>
            <w:vAlign w:val="center"/>
          </w:tcPr>
          <w:p w14:paraId="60BCFA41" w14:textId="77777777" w:rsidR="006D639F" w:rsidRDefault="006D639F" w:rsidP="004739F3">
            <w:pPr>
              <w:spacing w:after="0"/>
              <w:jc w:val="left"/>
            </w:pPr>
            <w:r>
              <w:t>6</w:t>
            </w:r>
          </w:p>
        </w:tc>
        <w:tc>
          <w:tcPr>
            <w:tcW w:w="1559" w:type="dxa"/>
            <w:vAlign w:val="center"/>
          </w:tcPr>
          <w:p w14:paraId="4CD97358" w14:textId="77777777" w:rsidR="006D639F" w:rsidRPr="006E2547" w:rsidRDefault="006D639F" w:rsidP="004739F3">
            <w:pPr>
              <w:spacing w:after="0"/>
              <w:jc w:val="left"/>
              <w:rPr>
                <w:lang w:val="de-DE"/>
              </w:rPr>
            </w:pPr>
            <w:r w:rsidRPr="006E2547">
              <w:rPr>
                <w:rFonts w:cs="Arial"/>
                <w:lang w:val="de-DE"/>
              </w:rPr>
              <w:t>Taste zum Tätigen/Empfangen von Anrufen.</w:t>
            </w:r>
          </w:p>
        </w:tc>
        <w:tc>
          <w:tcPr>
            <w:tcW w:w="236" w:type="dxa"/>
            <w:vAlign w:val="center"/>
          </w:tcPr>
          <w:p w14:paraId="4D2AC7BE" w14:textId="77777777" w:rsidR="006D639F" w:rsidRDefault="006D639F" w:rsidP="004739F3">
            <w:pPr>
              <w:spacing w:after="0"/>
              <w:jc w:val="left"/>
            </w:pPr>
            <w:r>
              <w:t>14</w:t>
            </w:r>
          </w:p>
        </w:tc>
        <w:tc>
          <w:tcPr>
            <w:tcW w:w="1890" w:type="dxa"/>
            <w:vAlign w:val="center"/>
          </w:tcPr>
          <w:p w14:paraId="7D3D9684" w14:textId="77777777" w:rsidR="006D639F" w:rsidRDefault="006D639F" w:rsidP="004739F3">
            <w:pPr>
              <w:spacing w:after="0"/>
              <w:jc w:val="left"/>
            </w:pPr>
            <w:proofErr w:type="spellStart"/>
            <w:r w:rsidRPr="009A0B70">
              <w:rPr>
                <w:rFonts w:cs="Arial"/>
              </w:rPr>
              <w:t>Kameraobjektiv</w:t>
            </w:r>
            <w:proofErr w:type="spellEnd"/>
            <w:r>
              <w:rPr>
                <w:rFonts w:cs="Arial"/>
              </w:rPr>
              <w:t>.</w:t>
            </w:r>
          </w:p>
        </w:tc>
      </w:tr>
      <w:tr w:rsidR="006D639F" w14:paraId="78FA73B1" w14:textId="77777777" w:rsidTr="001C5DA2">
        <w:trPr>
          <w:trHeight w:val="1470"/>
          <w:jc w:val="center"/>
        </w:trPr>
        <w:tc>
          <w:tcPr>
            <w:tcW w:w="274" w:type="dxa"/>
            <w:vAlign w:val="center"/>
          </w:tcPr>
          <w:p w14:paraId="0AB01F1D" w14:textId="77777777" w:rsidR="006D639F" w:rsidRDefault="006D639F" w:rsidP="004739F3">
            <w:pPr>
              <w:spacing w:after="0"/>
              <w:jc w:val="left"/>
            </w:pPr>
            <w:r>
              <w:t>7</w:t>
            </w:r>
          </w:p>
        </w:tc>
        <w:tc>
          <w:tcPr>
            <w:tcW w:w="1559" w:type="dxa"/>
            <w:vAlign w:val="center"/>
          </w:tcPr>
          <w:p w14:paraId="21A6450C" w14:textId="77777777" w:rsidR="006D639F" w:rsidRPr="006E2547" w:rsidRDefault="006D639F" w:rsidP="004739F3">
            <w:pPr>
              <w:spacing w:after="0"/>
              <w:jc w:val="left"/>
              <w:rPr>
                <w:lang w:val="de-DE"/>
              </w:rPr>
            </w:pPr>
            <w:r w:rsidRPr="006E2547">
              <w:rPr>
                <w:rFonts w:cs="Arial"/>
                <w:lang w:val="de-DE"/>
              </w:rPr>
              <w:t xml:space="preserve">Navigationstaste: Sie können den Cursor nach links, rechts, oben und unten bewegen oder durch das Menü navigieren. Im Standby-Modus: Drücken Sie die Auf-/Ab-/Links-/Rechts-Taste, um ein bestimmtes Menü direkt anzuzeigen (je nachdem, wie Sie [Einstellungen </w:t>
            </w:r>
            <w:r w:rsidR="00670091" w:rsidRPr="006E2547">
              <w:rPr>
                <w:rFonts w:cs="Arial"/>
                <w:lang w:val="de-DE"/>
              </w:rPr>
              <w:t xml:space="preserve">&gt; </w:t>
            </w:r>
            <w:r w:rsidRPr="006E2547">
              <w:rPr>
                <w:rFonts w:cs="Arial"/>
                <w:lang w:val="de-DE"/>
              </w:rPr>
              <w:t>Telefoneinstellungen &gt;Verknüpfungseinstellungen] definiert haben).</w:t>
            </w:r>
          </w:p>
        </w:tc>
        <w:tc>
          <w:tcPr>
            <w:tcW w:w="236" w:type="dxa"/>
            <w:vAlign w:val="center"/>
          </w:tcPr>
          <w:p w14:paraId="02B3A8F7" w14:textId="77777777" w:rsidR="006D639F" w:rsidRDefault="006D639F" w:rsidP="004739F3">
            <w:pPr>
              <w:spacing w:after="0"/>
              <w:jc w:val="left"/>
            </w:pPr>
            <w:r>
              <w:t>15</w:t>
            </w:r>
          </w:p>
        </w:tc>
        <w:tc>
          <w:tcPr>
            <w:tcW w:w="1890" w:type="dxa"/>
            <w:vAlign w:val="center"/>
          </w:tcPr>
          <w:p w14:paraId="4165C9C5" w14:textId="77777777" w:rsidR="006D639F" w:rsidRDefault="006D639F" w:rsidP="004739F3">
            <w:pPr>
              <w:spacing w:after="0"/>
              <w:jc w:val="left"/>
            </w:pPr>
            <w:proofErr w:type="spellStart"/>
            <w:r w:rsidRPr="00A53425">
              <w:rPr>
                <w:rFonts w:cs="Arial"/>
              </w:rPr>
              <w:t>Lautsprecher</w:t>
            </w:r>
            <w:proofErr w:type="spellEnd"/>
            <w:r w:rsidR="005155B2">
              <w:rPr>
                <w:rFonts w:cs="Arial"/>
              </w:rPr>
              <w:t xml:space="preserve"> </w:t>
            </w:r>
            <w:proofErr w:type="spellStart"/>
            <w:r w:rsidR="005155B2">
              <w:rPr>
                <w:rFonts w:cs="Arial"/>
              </w:rPr>
              <w:t>für</w:t>
            </w:r>
            <w:proofErr w:type="spellEnd"/>
            <w:r w:rsidR="005155B2">
              <w:rPr>
                <w:rFonts w:cs="Arial"/>
              </w:rPr>
              <w:t xml:space="preserve"> </w:t>
            </w:r>
            <w:proofErr w:type="spellStart"/>
            <w:r w:rsidR="005155B2">
              <w:rPr>
                <w:rFonts w:cs="Arial"/>
              </w:rPr>
              <w:t>Klingeltöne</w:t>
            </w:r>
            <w:proofErr w:type="spellEnd"/>
            <w:r w:rsidR="00A53425">
              <w:rPr>
                <w:rFonts w:cs="Arial"/>
              </w:rPr>
              <w:t>.</w:t>
            </w:r>
          </w:p>
        </w:tc>
      </w:tr>
      <w:tr w:rsidR="006D639F" w14:paraId="0D4330B0" w14:textId="77777777" w:rsidTr="001C5DA2">
        <w:trPr>
          <w:jc w:val="center"/>
        </w:trPr>
        <w:tc>
          <w:tcPr>
            <w:tcW w:w="274" w:type="dxa"/>
            <w:vAlign w:val="center"/>
          </w:tcPr>
          <w:p w14:paraId="3B353813" w14:textId="77777777" w:rsidR="006D639F" w:rsidRDefault="006D639F" w:rsidP="004739F3">
            <w:pPr>
              <w:spacing w:after="0"/>
              <w:jc w:val="left"/>
            </w:pPr>
            <w:r>
              <w:t>8</w:t>
            </w:r>
          </w:p>
        </w:tc>
        <w:tc>
          <w:tcPr>
            <w:tcW w:w="1559" w:type="dxa"/>
            <w:vAlign w:val="center"/>
          </w:tcPr>
          <w:p w14:paraId="03B5049A" w14:textId="77777777" w:rsidR="006D639F" w:rsidRDefault="000055C8" w:rsidP="004739F3">
            <w:pPr>
              <w:spacing w:after="0"/>
              <w:jc w:val="left"/>
            </w:pPr>
            <w:r>
              <w:t>Mikrofon</w:t>
            </w:r>
          </w:p>
        </w:tc>
        <w:tc>
          <w:tcPr>
            <w:tcW w:w="236" w:type="dxa"/>
            <w:vAlign w:val="center"/>
          </w:tcPr>
          <w:p w14:paraId="527E374D" w14:textId="77777777" w:rsidR="006D639F" w:rsidRDefault="006D639F" w:rsidP="004739F3">
            <w:pPr>
              <w:spacing w:after="0"/>
              <w:jc w:val="left"/>
            </w:pPr>
            <w:r>
              <w:t>16</w:t>
            </w:r>
          </w:p>
        </w:tc>
        <w:tc>
          <w:tcPr>
            <w:tcW w:w="1890" w:type="dxa"/>
            <w:vAlign w:val="center"/>
          </w:tcPr>
          <w:p w14:paraId="4F1C5705" w14:textId="77777777" w:rsidR="006D639F" w:rsidRDefault="006D639F" w:rsidP="004739F3">
            <w:pPr>
              <w:spacing w:after="0"/>
              <w:jc w:val="left"/>
            </w:pPr>
            <w:proofErr w:type="spellStart"/>
            <w:r w:rsidRPr="009A0B70">
              <w:rPr>
                <w:rFonts w:cs="Arial"/>
              </w:rPr>
              <w:t>Rückwand</w:t>
            </w:r>
            <w:proofErr w:type="spellEnd"/>
          </w:p>
        </w:tc>
      </w:tr>
    </w:tbl>
    <w:p w14:paraId="65AF898E" w14:textId="77777777" w:rsidR="006D639F" w:rsidRDefault="006D639F" w:rsidP="006D639F">
      <w:pPr>
        <w:jc w:val="center"/>
      </w:pPr>
    </w:p>
    <w:p w14:paraId="1A3D0094" w14:textId="77777777" w:rsidR="000200F9" w:rsidRPr="006E2547" w:rsidRDefault="007A7DFE" w:rsidP="000200F9">
      <w:pPr>
        <w:rPr>
          <w:lang w:val="de-DE"/>
        </w:rPr>
      </w:pPr>
      <w:r w:rsidRPr="006E2547">
        <w:rPr>
          <w:b/>
          <w:lang w:val="de-DE"/>
        </w:rPr>
        <w:t>Hinweis</w:t>
      </w:r>
      <w:r w:rsidRPr="006E2547">
        <w:rPr>
          <w:lang w:val="de-DE"/>
        </w:rPr>
        <w:t xml:space="preserve">: Um </w:t>
      </w:r>
      <w:r w:rsidR="000200F9" w:rsidRPr="006E2547">
        <w:rPr>
          <w:lang w:val="de-DE"/>
        </w:rPr>
        <w:t xml:space="preserve">Strom zu sparen, geht das Display nach einer bestimmten Zeit automatisch in den Ruhezustand. Drücken Sie eine beliebige Taste, um die Hintergrundbeleuchtung des Displays einzuschalten. Wenn das Display bei gesperrtem Tastenfeld leer wird, drücken Sie die linke Funktionstaste und dann </w:t>
      </w:r>
      <w:r w:rsidR="00D2396A" w:rsidRPr="006E2547">
        <w:rPr>
          <w:lang w:val="de-DE"/>
        </w:rPr>
        <w:t>"</w:t>
      </w:r>
      <w:r w:rsidR="000200F9" w:rsidRPr="006E2547">
        <w:rPr>
          <w:sz w:val="24"/>
          <w:szCs w:val="24"/>
          <w:vertAlign w:val="subscript"/>
          <w:lang w:val="de-DE"/>
        </w:rPr>
        <w:t>*</w:t>
      </w:r>
      <w:r w:rsidR="00D2396A" w:rsidRPr="006E2547">
        <w:rPr>
          <w:szCs w:val="10"/>
          <w:lang w:val="de-DE"/>
        </w:rPr>
        <w:t>"</w:t>
      </w:r>
      <w:r w:rsidR="000200F9" w:rsidRPr="006E2547">
        <w:rPr>
          <w:lang w:val="de-DE"/>
        </w:rPr>
        <w:t>, um die Sperre aufzuheben.</w:t>
      </w:r>
    </w:p>
    <w:p w14:paraId="314BE823" w14:textId="77777777" w:rsidR="000200F9" w:rsidRPr="009A0B70" w:rsidRDefault="000200F9" w:rsidP="00D2396A">
      <w:pPr>
        <w:pStyle w:val="Nagwek1"/>
      </w:pPr>
      <w:bookmarkStart w:id="4" w:name="_Toc446059156"/>
      <w:proofErr w:type="spellStart"/>
      <w:r>
        <w:t>Vorbereiten</w:t>
      </w:r>
      <w:proofErr w:type="spellEnd"/>
      <w:r>
        <w:t xml:space="preserve"> des </w:t>
      </w:r>
      <w:proofErr w:type="spellStart"/>
      <w:r>
        <w:t>Telefons</w:t>
      </w:r>
      <w:proofErr w:type="spellEnd"/>
      <w:r>
        <w:t xml:space="preserve"> </w:t>
      </w:r>
      <w:bookmarkEnd w:id="4"/>
    </w:p>
    <w:p w14:paraId="48154D4C" w14:textId="77777777" w:rsidR="000200F9" w:rsidRPr="009A0B70" w:rsidRDefault="000200F9" w:rsidP="008748CC">
      <w:pPr>
        <w:pStyle w:val="Nagwek2"/>
      </w:pPr>
      <w:bookmarkStart w:id="5" w:name="_Toc446059157"/>
      <w:proofErr w:type="spellStart"/>
      <w:r w:rsidRPr="009A0B70">
        <w:t>Einbau</w:t>
      </w:r>
      <w:proofErr w:type="spellEnd"/>
      <w:r w:rsidRPr="009A0B70">
        <w:t xml:space="preserve"> der SIM-</w:t>
      </w:r>
      <w:proofErr w:type="spellStart"/>
      <w:r w:rsidRPr="009A0B70">
        <w:t>Karte</w:t>
      </w:r>
      <w:proofErr w:type="spellEnd"/>
      <w:r w:rsidRPr="009A0B70">
        <w:t xml:space="preserve"> </w:t>
      </w:r>
      <w:bookmarkEnd w:id="5"/>
    </w:p>
    <w:p w14:paraId="74433A7E" w14:textId="77777777" w:rsidR="000200F9" w:rsidRPr="006E2547" w:rsidRDefault="000200F9" w:rsidP="000200F9">
      <w:pPr>
        <w:rPr>
          <w:rFonts w:cs="Arial"/>
          <w:lang w:val="de-DE"/>
        </w:rPr>
      </w:pPr>
      <w:r w:rsidRPr="006E2547">
        <w:rPr>
          <w:rFonts w:cs="Arial"/>
          <w:lang w:val="de-DE"/>
        </w:rPr>
        <w:t xml:space="preserve">Ihr Telefon unterstützt zwei SIM-Karten </w:t>
      </w:r>
      <w:r w:rsidR="00D23ECD" w:rsidRPr="006E2547">
        <w:rPr>
          <w:rFonts w:cs="Arial"/>
          <w:lang w:val="de-DE"/>
        </w:rPr>
        <w:t xml:space="preserve">(eine </w:t>
      </w:r>
      <w:r w:rsidR="005155B2">
        <w:rPr>
          <w:rFonts w:cs="Arial"/>
          <w:lang w:val="de-DE"/>
        </w:rPr>
        <w:t xml:space="preserve">davon die </w:t>
      </w:r>
      <w:r w:rsidR="00D23ECD" w:rsidRPr="006E2547">
        <w:rPr>
          <w:rFonts w:cs="Arial"/>
          <w:lang w:val="de-DE"/>
        </w:rPr>
        <w:t>Micro</w:t>
      </w:r>
      <w:r w:rsidR="005155B2">
        <w:rPr>
          <w:rFonts w:cs="Arial"/>
          <w:lang w:val="de-DE"/>
        </w:rPr>
        <w:t>version</w:t>
      </w:r>
      <w:r w:rsidR="00D23ECD" w:rsidRPr="006E2547">
        <w:rPr>
          <w:rFonts w:cs="Arial"/>
          <w:lang w:val="de-DE"/>
        </w:rPr>
        <w:t>)</w:t>
      </w:r>
      <w:r w:rsidRPr="006E2547">
        <w:rPr>
          <w:rFonts w:cs="Arial"/>
          <w:lang w:val="de-DE"/>
        </w:rPr>
        <w:t xml:space="preserve">. Legen Sie mindestens eine SIM-Karte in Ihr Telefon ein, bevor Sie es benutzen. Die SIM-Karte erhalten Sie von Ihrem Dienstanbieter. Bewahren Sie die SIM-Karte außerhalb der Reichweite von Kindern auf. </w:t>
      </w:r>
    </w:p>
    <w:p w14:paraId="5227E477" w14:textId="77777777" w:rsidR="000200F9" w:rsidRPr="006E2547" w:rsidRDefault="000200F9" w:rsidP="000200F9">
      <w:pPr>
        <w:rPr>
          <w:rFonts w:cs="Arial"/>
          <w:lang w:val="de-DE"/>
        </w:rPr>
      </w:pPr>
      <w:r w:rsidRPr="006E2547">
        <w:rPr>
          <w:rFonts w:cs="Arial"/>
          <w:lang w:val="de-DE"/>
        </w:rPr>
        <w:t xml:space="preserve">Jeder Abrieb oder jedes Verbiegen kann die SIM-Karte leicht beschädigen. Seien Sie daher besonders vorsichtig beim Einsetzen, Entnehmen und Aufbewahren der Karte. </w:t>
      </w:r>
    </w:p>
    <w:p w14:paraId="5F748A43" w14:textId="77777777" w:rsidR="000200F9" w:rsidRPr="006E2547" w:rsidRDefault="007A7DFE" w:rsidP="000200F9">
      <w:pPr>
        <w:rPr>
          <w:rFonts w:cs="Arial"/>
          <w:lang w:val="de-DE"/>
        </w:rPr>
      </w:pPr>
      <w:r w:rsidRPr="006E2547">
        <w:rPr>
          <w:rFonts w:cs="Arial"/>
          <w:b/>
          <w:lang w:val="de-DE"/>
        </w:rPr>
        <w:t>Hinweis</w:t>
      </w:r>
      <w:r w:rsidRPr="006E2547">
        <w:rPr>
          <w:rFonts w:cs="Arial"/>
          <w:lang w:val="de-DE"/>
        </w:rPr>
        <w:t xml:space="preserve">: </w:t>
      </w:r>
      <w:r w:rsidR="000200F9" w:rsidRPr="006E2547">
        <w:rPr>
          <w:rFonts w:cs="Arial"/>
          <w:lang w:val="de-DE"/>
        </w:rPr>
        <w:t xml:space="preserve">Legen Sie keine SIM-Karten ein und entfernen Sie </w:t>
      </w:r>
      <w:r w:rsidR="005155B2">
        <w:rPr>
          <w:rFonts w:cs="Arial"/>
          <w:lang w:val="de-DE"/>
        </w:rPr>
        <w:t xml:space="preserve">diese </w:t>
      </w:r>
      <w:r w:rsidR="000200F9" w:rsidRPr="006E2547">
        <w:rPr>
          <w:rFonts w:cs="Arial"/>
          <w:lang w:val="de-DE"/>
        </w:rPr>
        <w:t xml:space="preserve">nicht, wenn das Telefon an ein Ladegerät angeschlossen ist. Bevor Sie </w:t>
      </w:r>
      <w:r w:rsidR="005155B2">
        <w:rPr>
          <w:rFonts w:cs="Arial"/>
          <w:lang w:val="de-DE"/>
        </w:rPr>
        <w:t xml:space="preserve">die Batterie </w:t>
      </w:r>
      <w:r w:rsidR="000200F9" w:rsidRPr="006E2547">
        <w:rPr>
          <w:rFonts w:cs="Arial"/>
          <w:lang w:val="de-DE"/>
        </w:rPr>
        <w:t>aus dem Telefon entfernen, stellen Sie sicher, dass das Telefon ausgeschaltet ist.</w:t>
      </w:r>
    </w:p>
    <w:p w14:paraId="14E90ECC" w14:textId="77777777" w:rsidR="000200F9" w:rsidRPr="006E2547" w:rsidRDefault="000200F9" w:rsidP="000200F9">
      <w:pPr>
        <w:rPr>
          <w:rFonts w:cs="Arial"/>
          <w:lang w:val="de-DE"/>
        </w:rPr>
      </w:pPr>
      <w:r w:rsidRPr="006E2547">
        <w:rPr>
          <w:rFonts w:cs="Arial"/>
          <w:lang w:val="de-DE"/>
        </w:rPr>
        <w:t xml:space="preserve">Setzen Sie die SIM-Karte </w:t>
      </w:r>
      <w:r w:rsidR="00DB24E5" w:rsidRPr="006E2547">
        <w:rPr>
          <w:rFonts w:cs="Arial"/>
          <w:lang w:val="de-DE"/>
        </w:rPr>
        <w:t xml:space="preserve">mit den vergoldeten </w:t>
      </w:r>
      <w:r w:rsidR="00394044" w:rsidRPr="006E2547">
        <w:rPr>
          <w:rFonts w:cs="Arial"/>
          <w:lang w:val="de-DE"/>
        </w:rPr>
        <w:t xml:space="preserve">Anschlüssen </w:t>
      </w:r>
      <w:r w:rsidR="00DB24E5" w:rsidRPr="006E2547">
        <w:rPr>
          <w:rFonts w:cs="Arial"/>
          <w:lang w:val="de-DE"/>
        </w:rPr>
        <w:t xml:space="preserve">nach unten </w:t>
      </w:r>
      <w:r w:rsidRPr="006E2547">
        <w:rPr>
          <w:rFonts w:cs="Arial"/>
          <w:lang w:val="de-DE"/>
        </w:rPr>
        <w:t>in den Steckplatz ein, siehe Abbildung unten.</w:t>
      </w:r>
    </w:p>
    <w:p w14:paraId="4BE97583" w14:textId="77777777" w:rsidR="000200F9" w:rsidRPr="009A0B70" w:rsidRDefault="007016CD" w:rsidP="000200F9">
      <w:pPr>
        <w:jc w:val="center"/>
        <w:rPr>
          <w:rFonts w:cs="Arial"/>
        </w:rPr>
      </w:pPr>
      <w:r>
        <w:rPr>
          <w:rFonts w:cs="Arial"/>
          <w:noProof/>
          <w:lang w:eastAsia="pl-PL"/>
        </w:rPr>
        <w:drawing>
          <wp:inline distT="0" distB="0" distL="0" distR="0" wp14:anchorId="0241228A" wp14:editId="17D6A7E8">
            <wp:extent cx="1223159" cy="522417"/>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42342" cy="530610"/>
                    </a:xfrm>
                    <a:prstGeom prst="rect">
                      <a:avLst/>
                    </a:prstGeom>
                    <a:noFill/>
                    <a:ln>
                      <a:noFill/>
                    </a:ln>
                  </pic:spPr>
                </pic:pic>
              </a:graphicData>
            </a:graphic>
          </wp:inline>
        </w:drawing>
      </w:r>
    </w:p>
    <w:p w14:paraId="564DEE6B" w14:textId="77777777" w:rsidR="000200F9" w:rsidRPr="009A0B70" w:rsidRDefault="000200F9" w:rsidP="00D2396A">
      <w:pPr>
        <w:pStyle w:val="Nagwek2"/>
      </w:pPr>
      <w:bookmarkStart w:id="6" w:name="_Toc446059158"/>
      <w:proofErr w:type="spellStart"/>
      <w:r w:rsidRPr="009A0B70">
        <w:t>Einsetzen</w:t>
      </w:r>
      <w:proofErr w:type="spellEnd"/>
      <w:r w:rsidRPr="009A0B70">
        <w:t xml:space="preserve"> </w:t>
      </w:r>
      <w:proofErr w:type="spellStart"/>
      <w:r w:rsidRPr="009A0B70">
        <w:t>einer</w:t>
      </w:r>
      <w:proofErr w:type="spellEnd"/>
      <w:r w:rsidRPr="009A0B70">
        <w:t xml:space="preserve"> </w:t>
      </w:r>
      <w:proofErr w:type="spellStart"/>
      <w:r w:rsidRPr="009A0B70">
        <w:t>Speicherkarte</w:t>
      </w:r>
      <w:proofErr w:type="spellEnd"/>
      <w:r w:rsidRPr="009A0B70">
        <w:t xml:space="preserve"> </w:t>
      </w:r>
      <w:bookmarkEnd w:id="6"/>
    </w:p>
    <w:p w14:paraId="06C051D2" w14:textId="77777777" w:rsidR="000200F9" w:rsidRPr="006E2547" w:rsidRDefault="00D23ECD" w:rsidP="000200F9">
      <w:pPr>
        <w:rPr>
          <w:rFonts w:cs="Arial"/>
          <w:color w:val="000000" w:themeColor="text1"/>
          <w:lang w:val="de-DE"/>
        </w:rPr>
      </w:pPr>
      <w:r w:rsidRPr="006E2547">
        <w:rPr>
          <w:lang w:val="de-DE"/>
        </w:rPr>
        <w:t xml:space="preserve">Sie </w:t>
      </w:r>
      <w:r w:rsidR="000200F9" w:rsidRPr="006E2547">
        <w:rPr>
          <w:rFonts w:cs="Arial"/>
          <w:lang w:val="de-DE"/>
        </w:rPr>
        <w:t xml:space="preserve">können eine Micro-SD-Speicherkarte mit einer Kapazität von bis zu </w:t>
      </w:r>
      <w:r w:rsidRPr="006E2547">
        <w:rPr>
          <w:rFonts w:cs="Arial"/>
          <w:lang w:val="de-DE"/>
        </w:rPr>
        <w:t xml:space="preserve">32 GB </w:t>
      </w:r>
      <w:r w:rsidR="000200F9" w:rsidRPr="006E2547">
        <w:rPr>
          <w:rFonts w:cs="Arial"/>
          <w:lang w:val="de-DE"/>
        </w:rPr>
        <w:t xml:space="preserve">in Ihrem Telefon installieren. </w:t>
      </w:r>
      <w:r w:rsidRPr="006E2547">
        <w:rPr>
          <w:lang w:val="de-DE"/>
        </w:rPr>
        <w:t xml:space="preserve">Um die Funktionen der Kamera, des Camcorders, des Audioplayers, des Videoplayers, des Sprachrekorders und der Fotogalerie nutzen zu können, müssen Sie eine </w:t>
      </w:r>
      <w:proofErr w:type="spellStart"/>
      <w:r w:rsidRPr="006E2547">
        <w:rPr>
          <w:lang w:val="de-DE"/>
        </w:rPr>
        <w:t>MicroSD</w:t>
      </w:r>
      <w:proofErr w:type="spellEnd"/>
      <w:r w:rsidRPr="006E2547">
        <w:rPr>
          <w:lang w:val="de-DE"/>
        </w:rPr>
        <w:t>-Karte installieren (nicht im Lieferumfang enthalten)</w:t>
      </w:r>
    </w:p>
    <w:p w14:paraId="1B0F9BB1" w14:textId="77777777" w:rsidR="000200F9" w:rsidRPr="006E2547" w:rsidRDefault="000200F9" w:rsidP="000200F9">
      <w:pPr>
        <w:rPr>
          <w:rFonts w:cs="Arial"/>
          <w:lang w:val="de-DE"/>
        </w:rPr>
      </w:pPr>
      <w:r w:rsidRPr="006E2547">
        <w:rPr>
          <w:rFonts w:cs="Arial"/>
          <w:lang w:val="de-DE"/>
        </w:rPr>
        <w:t xml:space="preserve">Verbiegen oder zerkratzen Sie die Speicherkarte nicht, lassen Sie sie nicht mit statischer Elektrizität oder Staub in Kontakt kommen und tauchen Sie sie nicht in Wasser. </w:t>
      </w:r>
    </w:p>
    <w:p w14:paraId="40D483D5" w14:textId="77777777" w:rsidR="000200F9" w:rsidRPr="006E2547" w:rsidRDefault="000200F9" w:rsidP="000200F9">
      <w:pPr>
        <w:rPr>
          <w:lang w:val="de-DE"/>
        </w:rPr>
      </w:pPr>
      <w:r w:rsidRPr="006E2547">
        <w:rPr>
          <w:lang w:val="de-DE"/>
        </w:rPr>
        <w:t xml:space="preserve">Schalten Sie zunächst das Telefon aus und entfernen Sie </w:t>
      </w:r>
      <w:r w:rsidR="00764816">
        <w:rPr>
          <w:lang w:val="de-DE"/>
        </w:rPr>
        <w:t>die Batterie</w:t>
      </w:r>
      <w:r w:rsidRPr="006E2547">
        <w:rPr>
          <w:lang w:val="de-DE"/>
        </w:rPr>
        <w:t xml:space="preserve">. </w:t>
      </w:r>
    </w:p>
    <w:p w14:paraId="33D25480" w14:textId="77777777" w:rsidR="000200F9" w:rsidRPr="006E2547" w:rsidRDefault="000200F9" w:rsidP="000200F9">
      <w:pPr>
        <w:rPr>
          <w:lang w:val="de-DE"/>
        </w:rPr>
      </w:pPr>
      <w:r w:rsidRPr="006E2547">
        <w:rPr>
          <w:lang w:val="de-DE"/>
        </w:rPr>
        <w:t>Setzen Sie die Speicherkarte so ein, dass die vergoldeten Anschlüsse nach unten zeigen, siehe Bild unten.</w:t>
      </w:r>
    </w:p>
    <w:p w14:paraId="27008F57" w14:textId="77777777" w:rsidR="000200F9" w:rsidRPr="006E2547" w:rsidRDefault="000200F9" w:rsidP="000200F9">
      <w:pPr>
        <w:rPr>
          <w:lang w:val="de-DE"/>
        </w:rPr>
      </w:pPr>
      <w:r w:rsidRPr="006E2547">
        <w:rPr>
          <w:lang w:val="de-DE"/>
        </w:rPr>
        <w:t xml:space="preserve">Seien Sie vorsichtig, wenn Sie </w:t>
      </w:r>
      <w:r w:rsidR="00764816">
        <w:rPr>
          <w:lang w:val="de-DE"/>
        </w:rPr>
        <w:t xml:space="preserve">die </w:t>
      </w:r>
      <w:r w:rsidRPr="006E2547">
        <w:rPr>
          <w:lang w:val="de-DE"/>
        </w:rPr>
        <w:t xml:space="preserve">Speicherkarte verwenden, insbesondere beim Einsetzen und Entnehmen der Karte. Einige Speicherkarten müssen vor der ersten Verwendung mit einem Computer formatiert werden. </w:t>
      </w:r>
    </w:p>
    <w:p w14:paraId="5B87B21A" w14:textId="77777777" w:rsidR="000200F9" w:rsidRDefault="00260C85" w:rsidP="000200F9">
      <w:pPr>
        <w:jc w:val="center"/>
      </w:pPr>
      <w:r>
        <w:rPr>
          <w:noProof/>
          <w:lang w:eastAsia="pl-PL"/>
        </w:rPr>
        <w:drawing>
          <wp:inline distT="0" distB="0" distL="0" distR="0" wp14:anchorId="20F4235C" wp14:editId="50FD541E">
            <wp:extent cx="1224000" cy="492112"/>
            <wp:effectExtent l="0" t="0" r="0" b="381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4000" cy="492112"/>
                    </a:xfrm>
                    <a:prstGeom prst="rect">
                      <a:avLst/>
                    </a:prstGeom>
                    <a:noFill/>
                    <a:ln>
                      <a:noFill/>
                    </a:ln>
                  </pic:spPr>
                </pic:pic>
              </a:graphicData>
            </a:graphic>
          </wp:inline>
        </w:drawing>
      </w:r>
    </w:p>
    <w:p w14:paraId="7FC883CE" w14:textId="77777777" w:rsidR="000200F9" w:rsidRPr="006E2547" w:rsidRDefault="00764816" w:rsidP="000200F9">
      <w:pPr>
        <w:rPr>
          <w:lang w:val="de-DE"/>
        </w:rPr>
      </w:pPr>
      <w:r>
        <w:rPr>
          <w:b/>
          <w:lang w:val="de-DE"/>
        </w:rPr>
        <w:t>Hinweis</w:t>
      </w:r>
      <w:r w:rsidR="007A7DFE" w:rsidRPr="006E2547">
        <w:rPr>
          <w:lang w:val="de-DE"/>
        </w:rPr>
        <w:t xml:space="preserve">: Sichern </w:t>
      </w:r>
      <w:r w:rsidR="000200F9" w:rsidRPr="006E2547">
        <w:rPr>
          <w:lang w:val="de-DE"/>
        </w:rPr>
        <w:t xml:space="preserve">Sie regelmäßig Informationen auf Karten, die in anderen Geräten verwendet werden, wenn Sie SD-Karten verwenden! Unsachgemäße Verwendung oder andere Faktoren können zur Beschädigung oder zum Verlust des Karteninhalts führen. </w:t>
      </w:r>
    </w:p>
    <w:p w14:paraId="4A757969" w14:textId="77777777" w:rsidR="000200F9" w:rsidRPr="009A0B70" w:rsidRDefault="000200F9" w:rsidP="00D2396A">
      <w:pPr>
        <w:pStyle w:val="Nagwek2"/>
      </w:pPr>
      <w:bookmarkStart w:id="7" w:name="_Toc446059159"/>
      <w:proofErr w:type="spellStart"/>
      <w:r w:rsidRPr="009A0B70">
        <w:t>Einbau</w:t>
      </w:r>
      <w:proofErr w:type="spellEnd"/>
      <w:r w:rsidRPr="009A0B70">
        <w:t xml:space="preserve"> der </w:t>
      </w:r>
      <w:proofErr w:type="spellStart"/>
      <w:r w:rsidRPr="009A0B70">
        <w:t>Batterie</w:t>
      </w:r>
      <w:proofErr w:type="spellEnd"/>
      <w:r w:rsidRPr="009A0B70">
        <w:t xml:space="preserve"> </w:t>
      </w:r>
      <w:bookmarkEnd w:id="7"/>
    </w:p>
    <w:p w14:paraId="17BF897D" w14:textId="77777777" w:rsidR="000200F9" w:rsidRPr="006E2547" w:rsidRDefault="00764816" w:rsidP="000200F9">
      <w:pPr>
        <w:rPr>
          <w:rFonts w:cs="Arial"/>
          <w:lang w:val="de-DE"/>
        </w:rPr>
      </w:pPr>
      <w:r>
        <w:rPr>
          <w:rFonts w:cs="Arial"/>
          <w:lang w:val="de-DE"/>
        </w:rPr>
        <w:t xml:space="preserve">1. </w:t>
      </w:r>
      <w:r w:rsidR="000200F9" w:rsidRPr="006E2547">
        <w:rPr>
          <w:rFonts w:cs="Arial"/>
          <w:lang w:val="de-DE"/>
        </w:rPr>
        <w:t xml:space="preserve">Führen Sie Ihren Fingernagel in den </w:t>
      </w:r>
      <w:r w:rsidR="004D5E40" w:rsidRPr="006E2547">
        <w:rPr>
          <w:rFonts w:cs="Arial"/>
          <w:lang w:val="de-DE"/>
        </w:rPr>
        <w:t xml:space="preserve">Schlitz an der </w:t>
      </w:r>
      <w:r w:rsidR="000200F9" w:rsidRPr="006E2547">
        <w:rPr>
          <w:rFonts w:cs="Arial"/>
          <w:lang w:val="de-DE"/>
        </w:rPr>
        <w:t>Seite des Telefons ein und hebeln Sie die hintere Abdeckung.</w:t>
      </w:r>
    </w:p>
    <w:p w14:paraId="2A0A39CF" w14:textId="77777777" w:rsidR="000200F9" w:rsidRPr="006E2547" w:rsidRDefault="00764816" w:rsidP="000200F9">
      <w:pPr>
        <w:rPr>
          <w:rFonts w:cs="Arial"/>
          <w:lang w:val="de-DE"/>
        </w:rPr>
      </w:pPr>
      <w:r>
        <w:rPr>
          <w:rFonts w:cs="Arial"/>
          <w:lang w:val="de-DE"/>
        </w:rPr>
        <w:t xml:space="preserve">2. </w:t>
      </w:r>
      <w:r w:rsidR="000200F9" w:rsidRPr="006E2547">
        <w:rPr>
          <w:rFonts w:cs="Arial"/>
          <w:lang w:val="de-DE"/>
        </w:rPr>
        <w:t xml:space="preserve">Setzen Sie </w:t>
      </w:r>
      <w:r>
        <w:rPr>
          <w:rFonts w:cs="Arial"/>
          <w:lang w:val="de-DE"/>
        </w:rPr>
        <w:t xml:space="preserve">die Batterie </w:t>
      </w:r>
      <w:r w:rsidR="000200F9" w:rsidRPr="006E2547">
        <w:rPr>
          <w:rFonts w:cs="Arial"/>
          <w:lang w:val="de-DE"/>
        </w:rPr>
        <w:t>mit den Metallkontakten nach unten in das Telefon ein, siehe Abbildung unten.</w:t>
      </w:r>
    </w:p>
    <w:p w14:paraId="655872EB" w14:textId="77777777" w:rsidR="000200F9" w:rsidRPr="006E2547" w:rsidRDefault="00764816" w:rsidP="000200F9">
      <w:pPr>
        <w:rPr>
          <w:rFonts w:cs="Arial"/>
          <w:lang w:val="de-DE"/>
        </w:rPr>
      </w:pPr>
      <w:r>
        <w:rPr>
          <w:rFonts w:cs="Arial"/>
          <w:lang w:val="de-DE"/>
        </w:rPr>
        <w:t xml:space="preserve">3. </w:t>
      </w:r>
      <w:r w:rsidR="000200F9" w:rsidRPr="006E2547">
        <w:rPr>
          <w:rFonts w:cs="Arial"/>
          <w:lang w:val="de-DE"/>
        </w:rPr>
        <w:t xml:space="preserve">Setzen Sie die </w:t>
      </w:r>
      <w:r>
        <w:rPr>
          <w:rFonts w:cs="Arial"/>
          <w:lang w:val="de-DE"/>
        </w:rPr>
        <w:t>Batterie</w:t>
      </w:r>
      <w:r w:rsidR="000200F9" w:rsidRPr="006E2547">
        <w:rPr>
          <w:rFonts w:cs="Arial"/>
          <w:lang w:val="de-DE"/>
        </w:rPr>
        <w:t xml:space="preserve">abdeckung auf der Rückseite des Telefons wieder auf. </w:t>
      </w:r>
    </w:p>
    <w:p w14:paraId="0D3D8E78" w14:textId="77777777" w:rsidR="000200F9" w:rsidRPr="009A0B70" w:rsidRDefault="002D6BCF" w:rsidP="000200F9">
      <w:pPr>
        <w:jc w:val="center"/>
        <w:rPr>
          <w:rFonts w:cs="Arial"/>
        </w:rPr>
      </w:pPr>
      <w:r>
        <w:rPr>
          <w:rFonts w:cs="Arial"/>
          <w:noProof/>
          <w:lang w:eastAsia="pl-PL"/>
        </w:rPr>
        <w:drawing>
          <wp:inline distT="0" distB="0" distL="0" distR="0" wp14:anchorId="2190D89E" wp14:editId="4CD2F772">
            <wp:extent cx="1224000" cy="455167"/>
            <wp:effectExtent l="0" t="0" r="0" b="254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4000" cy="455167"/>
                    </a:xfrm>
                    <a:prstGeom prst="rect">
                      <a:avLst/>
                    </a:prstGeom>
                    <a:noFill/>
                    <a:ln>
                      <a:noFill/>
                    </a:ln>
                  </pic:spPr>
                </pic:pic>
              </a:graphicData>
            </a:graphic>
          </wp:inline>
        </w:drawing>
      </w:r>
    </w:p>
    <w:p w14:paraId="0D8F570E" w14:textId="77777777" w:rsidR="000200F9" w:rsidRPr="009A0B70" w:rsidRDefault="000200F9" w:rsidP="00D2396A">
      <w:pPr>
        <w:pStyle w:val="Nagwek2"/>
      </w:pPr>
      <w:r w:rsidRPr="009A0B70">
        <w:t xml:space="preserve"> </w:t>
      </w:r>
      <w:bookmarkStart w:id="8" w:name="_Toc446059160"/>
      <w:proofErr w:type="spellStart"/>
      <w:r w:rsidRPr="009A0B70">
        <w:t>Entfernen</w:t>
      </w:r>
      <w:proofErr w:type="spellEnd"/>
      <w:r w:rsidRPr="009A0B70">
        <w:t xml:space="preserve"> der </w:t>
      </w:r>
      <w:proofErr w:type="spellStart"/>
      <w:r w:rsidRPr="009A0B70">
        <w:t>Batterie</w:t>
      </w:r>
      <w:proofErr w:type="spellEnd"/>
      <w:r w:rsidRPr="009A0B70">
        <w:t xml:space="preserve"> </w:t>
      </w:r>
      <w:bookmarkEnd w:id="8"/>
    </w:p>
    <w:p w14:paraId="4F0B762C" w14:textId="77777777" w:rsidR="000200F9" w:rsidRPr="006E2547" w:rsidRDefault="000200F9" w:rsidP="000200F9">
      <w:pPr>
        <w:rPr>
          <w:rFonts w:cs="Arial"/>
          <w:lang w:val="de-DE"/>
        </w:rPr>
      </w:pPr>
      <w:r w:rsidRPr="006E2547">
        <w:rPr>
          <w:rFonts w:cs="Arial"/>
          <w:lang w:val="de-DE"/>
        </w:rPr>
        <w:t xml:space="preserve">Schalten Sie das Telefon aus, heben Sie die hintere Abdeckung von der Unterseite des Telefons ab, heben Sie sie dann leicht an und entfernen Sie </w:t>
      </w:r>
      <w:r w:rsidR="00764816">
        <w:rPr>
          <w:rFonts w:cs="Arial"/>
          <w:lang w:val="de-DE"/>
        </w:rPr>
        <w:t>die Batterie</w:t>
      </w:r>
      <w:r w:rsidRPr="006E2547">
        <w:rPr>
          <w:rFonts w:cs="Arial"/>
          <w:lang w:val="de-DE"/>
        </w:rPr>
        <w:t>.</w:t>
      </w:r>
    </w:p>
    <w:p w14:paraId="05C157C5" w14:textId="77777777" w:rsidR="000200F9" w:rsidRPr="006E2547" w:rsidRDefault="000200F9" w:rsidP="000200F9">
      <w:pPr>
        <w:rPr>
          <w:rFonts w:cs="Arial"/>
          <w:lang w:val="de-DE"/>
        </w:rPr>
      </w:pPr>
      <w:r w:rsidRPr="006E2547">
        <w:rPr>
          <w:rFonts w:cs="Arial"/>
          <w:lang w:val="de-DE"/>
        </w:rPr>
        <w:t xml:space="preserve">Wenn </w:t>
      </w:r>
      <w:r w:rsidR="00764816">
        <w:rPr>
          <w:rFonts w:cs="Arial"/>
          <w:lang w:val="de-DE"/>
        </w:rPr>
        <w:t xml:space="preserve">die Batterie </w:t>
      </w:r>
      <w:r w:rsidRPr="006E2547">
        <w:rPr>
          <w:rFonts w:cs="Arial"/>
          <w:lang w:val="de-DE"/>
        </w:rPr>
        <w:t xml:space="preserve">entfernt wird, können alle auf der Karte und im Telefon gespeicherten Einstellungen und Informationen verloren gehen. Entfernen Sie </w:t>
      </w:r>
      <w:r w:rsidR="00764816">
        <w:rPr>
          <w:rFonts w:cs="Arial"/>
          <w:lang w:val="de-DE"/>
        </w:rPr>
        <w:t xml:space="preserve">die Batterie </w:t>
      </w:r>
      <w:r w:rsidRPr="006E2547">
        <w:rPr>
          <w:rFonts w:cs="Arial"/>
          <w:lang w:val="de-DE"/>
        </w:rPr>
        <w:t xml:space="preserve">nur, wenn das Telefon ausgeschaltet ist, da sonst Unregelmäßigkeiten auftreten können. </w:t>
      </w:r>
    </w:p>
    <w:p w14:paraId="6550D59D" w14:textId="77777777" w:rsidR="000200F9" w:rsidRPr="009A0B70" w:rsidRDefault="000200F9" w:rsidP="00D2396A">
      <w:pPr>
        <w:pStyle w:val="Nagwek2"/>
      </w:pPr>
      <w:bookmarkStart w:id="9" w:name="_Toc446059161"/>
      <w:r w:rsidRPr="009A0B70">
        <w:t xml:space="preserve">Laden der </w:t>
      </w:r>
      <w:proofErr w:type="spellStart"/>
      <w:r w:rsidRPr="009A0B70">
        <w:t>Batterie</w:t>
      </w:r>
      <w:proofErr w:type="spellEnd"/>
      <w:r w:rsidRPr="009A0B70">
        <w:t xml:space="preserve"> </w:t>
      </w:r>
      <w:bookmarkEnd w:id="9"/>
    </w:p>
    <w:p w14:paraId="691FD8F3" w14:textId="77777777" w:rsidR="000200F9" w:rsidRPr="006E2547" w:rsidRDefault="00764816" w:rsidP="000200F9">
      <w:pPr>
        <w:rPr>
          <w:rFonts w:cs="Arial"/>
          <w:lang w:val="de-DE"/>
        </w:rPr>
      </w:pPr>
      <w:r>
        <w:rPr>
          <w:rFonts w:cs="Arial"/>
          <w:lang w:val="de-DE"/>
        </w:rPr>
        <w:t xml:space="preserve">1. </w:t>
      </w:r>
      <w:r w:rsidR="000200F9" w:rsidRPr="006E2547">
        <w:rPr>
          <w:rFonts w:cs="Arial"/>
          <w:lang w:val="de-DE"/>
        </w:rPr>
        <w:t>Schließen Sie das Ladegerät an eine Steckdose an.</w:t>
      </w:r>
    </w:p>
    <w:p w14:paraId="05D2D838" w14:textId="77777777" w:rsidR="000200F9" w:rsidRPr="006E2547" w:rsidRDefault="00764816" w:rsidP="000200F9">
      <w:pPr>
        <w:rPr>
          <w:rFonts w:cs="Arial"/>
          <w:lang w:val="de-DE"/>
        </w:rPr>
      </w:pPr>
      <w:r>
        <w:rPr>
          <w:rFonts w:cs="Arial"/>
          <w:lang w:val="de-DE"/>
        </w:rPr>
        <w:t xml:space="preserve">2. </w:t>
      </w:r>
      <w:r w:rsidR="000200F9" w:rsidRPr="006E2547">
        <w:rPr>
          <w:rFonts w:cs="Arial"/>
          <w:lang w:val="de-DE"/>
        </w:rPr>
        <w:t>Stecken Sie das Ladekabel in die Buchse an der Unterseite des Geräts. Bei ordnungsgemäßem Anschluss blinkt das Batteriesymbol auf dem Display.</w:t>
      </w:r>
    </w:p>
    <w:p w14:paraId="04BD8C14" w14:textId="77777777" w:rsidR="000200F9" w:rsidRPr="006E2547" w:rsidRDefault="000200F9" w:rsidP="000200F9">
      <w:pPr>
        <w:rPr>
          <w:lang w:val="de-DE"/>
        </w:rPr>
      </w:pPr>
      <w:r w:rsidRPr="006E2547">
        <w:rPr>
          <w:lang w:val="de-DE"/>
        </w:rPr>
        <w:t xml:space="preserve">Wenn der Ladevorgang abgeschlossen ist und die Batterieanzeige nicht mehr blinkt, trennen Sie das Ladegerät ab. </w:t>
      </w:r>
    </w:p>
    <w:p w14:paraId="76B3836D" w14:textId="77777777" w:rsidR="000200F9" w:rsidRPr="006E2547" w:rsidRDefault="000200F9" w:rsidP="00D2396A">
      <w:pPr>
        <w:rPr>
          <w:lang w:val="de-DE"/>
        </w:rPr>
      </w:pPr>
      <w:r w:rsidRPr="006E2547">
        <w:rPr>
          <w:lang w:val="de-DE"/>
        </w:rPr>
        <w:t xml:space="preserve">Wenn </w:t>
      </w:r>
      <w:r w:rsidR="00764816">
        <w:rPr>
          <w:lang w:val="de-DE"/>
        </w:rPr>
        <w:t xml:space="preserve">die </w:t>
      </w:r>
      <w:r w:rsidR="00764816">
        <w:rPr>
          <w:rFonts w:cs="Arial"/>
          <w:lang w:val="de-DE"/>
        </w:rPr>
        <w:t xml:space="preserve">Batterie </w:t>
      </w:r>
      <w:r w:rsidRPr="006E2547">
        <w:rPr>
          <w:lang w:val="de-DE"/>
        </w:rPr>
        <w:t xml:space="preserve">fast </w:t>
      </w:r>
      <w:r w:rsidR="00FB456E" w:rsidRPr="006E2547">
        <w:rPr>
          <w:lang w:val="de-DE"/>
        </w:rPr>
        <w:t xml:space="preserve">leer </w:t>
      </w:r>
      <w:r w:rsidRPr="006E2547">
        <w:rPr>
          <w:lang w:val="de-DE"/>
        </w:rPr>
        <w:t>ist, sehen Sie die Meldung "</w:t>
      </w:r>
      <w:r w:rsidR="00FB456E" w:rsidRPr="006E2547">
        <w:rPr>
          <w:lang w:val="de-DE"/>
        </w:rPr>
        <w:t xml:space="preserve">Niedriger </w:t>
      </w:r>
      <w:r w:rsidR="00764816">
        <w:rPr>
          <w:rFonts w:cs="Arial"/>
          <w:lang w:val="de-DE"/>
        </w:rPr>
        <w:t>Batterie</w:t>
      </w:r>
      <w:r w:rsidR="00FB456E" w:rsidRPr="006E2547">
        <w:rPr>
          <w:lang w:val="de-DE"/>
        </w:rPr>
        <w:t>stand"</w:t>
      </w:r>
      <w:r w:rsidRPr="006E2547">
        <w:rPr>
          <w:lang w:val="de-DE"/>
        </w:rPr>
        <w:t xml:space="preserve">, das Telefon gibt einen Warnton aus (wenn aktiviert Menü-&gt;Einstellungen-&gt;Profil-&gt;Optionen-&gt;Einstellungen-&gt;Andere Benachrichtigungstöne-&gt;Niedriger </w:t>
      </w:r>
      <w:r w:rsidR="00764816">
        <w:rPr>
          <w:rFonts w:cs="Arial"/>
          <w:lang w:val="de-DE"/>
        </w:rPr>
        <w:t>Batterie</w:t>
      </w:r>
      <w:r w:rsidRPr="006E2547">
        <w:rPr>
          <w:lang w:val="de-DE"/>
        </w:rPr>
        <w:t>stand),</w:t>
      </w:r>
      <w:r w:rsidR="00AB443A" w:rsidRPr="006E2547">
        <w:rPr>
          <w:lang w:val="de-DE"/>
        </w:rPr>
        <w:t xml:space="preserve"> wenn </w:t>
      </w:r>
      <w:r w:rsidR="00764816">
        <w:rPr>
          <w:lang w:val="de-DE"/>
        </w:rPr>
        <w:t xml:space="preserve">die </w:t>
      </w:r>
      <w:r w:rsidR="00764816">
        <w:rPr>
          <w:rFonts w:cs="Arial"/>
          <w:lang w:val="de-DE"/>
        </w:rPr>
        <w:t xml:space="preserve">Batterie </w:t>
      </w:r>
      <w:r w:rsidRPr="006E2547">
        <w:rPr>
          <w:lang w:val="de-DE"/>
        </w:rPr>
        <w:t xml:space="preserve">leer ist, schaltet sich das Telefon automatisch aus. Lassen Sie </w:t>
      </w:r>
      <w:r w:rsidR="00764816">
        <w:rPr>
          <w:lang w:val="de-DE"/>
        </w:rPr>
        <w:t xml:space="preserve">die </w:t>
      </w:r>
      <w:r w:rsidR="00764816">
        <w:rPr>
          <w:rFonts w:cs="Arial"/>
          <w:lang w:val="de-DE"/>
        </w:rPr>
        <w:t xml:space="preserve">Batterie </w:t>
      </w:r>
      <w:r w:rsidRPr="006E2547">
        <w:rPr>
          <w:lang w:val="de-DE"/>
        </w:rPr>
        <w:t xml:space="preserve">nicht über einen längeren Zeitraum entladen, da sonst die Qualität und Lebensdauer </w:t>
      </w:r>
      <w:r w:rsidR="00764816">
        <w:rPr>
          <w:lang w:val="de-DE"/>
        </w:rPr>
        <w:t xml:space="preserve">der </w:t>
      </w:r>
      <w:r w:rsidR="00764816">
        <w:rPr>
          <w:rFonts w:cs="Arial"/>
          <w:lang w:val="de-DE"/>
        </w:rPr>
        <w:t xml:space="preserve">Batterie </w:t>
      </w:r>
      <w:r w:rsidRPr="006E2547">
        <w:rPr>
          <w:lang w:val="de-DE"/>
        </w:rPr>
        <w:t xml:space="preserve">beeinträchtigt werden kann. Verwenden Sie nur das vom Hersteller empfohlene Ladegerät, um den ordnungsgemäßen Betrieb des Telefons zu gewährleisten. Entfernen Sie beim Laden </w:t>
      </w:r>
      <w:r w:rsidR="00764816">
        <w:rPr>
          <w:lang w:val="de-DE"/>
        </w:rPr>
        <w:t xml:space="preserve">der </w:t>
      </w:r>
      <w:r w:rsidR="00764816">
        <w:rPr>
          <w:rFonts w:cs="Arial"/>
          <w:lang w:val="de-DE"/>
        </w:rPr>
        <w:t xml:space="preserve">Batterie </w:t>
      </w:r>
      <w:r w:rsidRPr="006E2547">
        <w:rPr>
          <w:lang w:val="de-DE"/>
        </w:rPr>
        <w:t xml:space="preserve">nicht die Rückwand des Telefons. Während des Ladens sollte sich das Telefon in einem belüfteten Bereich mit einer Umgebungstemperatur von 0°C ~ 45°C befinden. Wenn </w:t>
      </w:r>
      <w:r w:rsidR="00764816">
        <w:rPr>
          <w:lang w:val="de-DE"/>
        </w:rPr>
        <w:t xml:space="preserve">die </w:t>
      </w:r>
      <w:r w:rsidR="00764816">
        <w:rPr>
          <w:rFonts w:cs="Arial"/>
          <w:lang w:val="de-DE"/>
        </w:rPr>
        <w:t xml:space="preserve">Batterie </w:t>
      </w:r>
      <w:r w:rsidRPr="006E2547">
        <w:rPr>
          <w:lang w:val="de-DE"/>
        </w:rPr>
        <w:t>vollständig entladen wurde, kann es einige Minuten dauern, bis die Ladeanzeige erscheint und das Telefon verwendet werden kann.</w:t>
      </w:r>
    </w:p>
    <w:p w14:paraId="5FC5D439" w14:textId="77777777" w:rsidR="00D0643B" w:rsidRPr="009A0B70" w:rsidRDefault="00D0643B" w:rsidP="00D2396A">
      <w:r w:rsidRPr="006E2547">
        <w:rPr>
          <w:lang w:val="de-DE"/>
        </w:rPr>
        <w:t xml:space="preserve">Nach längerer Nichtbenutzung des Telefons kann sich </w:t>
      </w:r>
      <w:r w:rsidR="00764816">
        <w:rPr>
          <w:lang w:val="de-DE"/>
        </w:rPr>
        <w:t xml:space="preserve">die </w:t>
      </w:r>
      <w:r w:rsidR="00764816">
        <w:rPr>
          <w:rFonts w:cs="Arial"/>
          <w:lang w:val="de-DE"/>
        </w:rPr>
        <w:t xml:space="preserve">Batterie </w:t>
      </w:r>
      <w:r w:rsidRPr="006E2547">
        <w:rPr>
          <w:lang w:val="de-DE"/>
        </w:rPr>
        <w:t>im Zustand der so genannten "Tiefentladung" befinden. Um die ordnungsgemäße Funktion wiederherzustellen, sollten Sie das Ladegerät angeschlossen lassen, auch wenn nichts auf dem Display angezeigt wird.</w:t>
      </w:r>
      <w:r w:rsidR="004B1A56" w:rsidRPr="006E2547">
        <w:rPr>
          <w:lang w:val="de-DE"/>
        </w:rPr>
        <w:t xml:space="preserve"> </w:t>
      </w:r>
      <w:proofErr w:type="spellStart"/>
      <w:r w:rsidR="004B1A56">
        <w:t>Dies</w:t>
      </w:r>
      <w:proofErr w:type="spellEnd"/>
      <w:r w:rsidR="004B1A56">
        <w:t xml:space="preserve"> kann bis </w:t>
      </w:r>
      <w:proofErr w:type="spellStart"/>
      <w:r w:rsidR="004B1A56">
        <w:t>zu</w:t>
      </w:r>
      <w:proofErr w:type="spellEnd"/>
      <w:r w:rsidR="004B1A56">
        <w:t xml:space="preserve"> </w:t>
      </w:r>
      <w:proofErr w:type="spellStart"/>
      <w:r w:rsidR="004B1A56">
        <w:t>einer</w:t>
      </w:r>
      <w:proofErr w:type="spellEnd"/>
      <w:r w:rsidR="004B1A56">
        <w:t xml:space="preserve"> </w:t>
      </w:r>
      <w:proofErr w:type="spellStart"/>
      <w:r w:rsidR="004B1A56">
        <w:t>Stunde</w:t>
      </w:r>
      <w:proofErr w:type="spellEnd"/>
      <w:r w:rsidR="004B1A56">
        <w:t xml:space="preserve"> </w:t>
      </w:r>
      <w:proofErr w:type="spellStart"/>
      <w:r w:rsidR="004B1A56">
        <w:t>dauern</w:t>
      </w:r>
      <w:proofErr w:type="spellEnd"/>
      <w:r w:rsidR="004B1A56">
        <w:t>.</w:t>
      </w:r>
    </w:p>
    <w:p w14:paraId="436B70A3" w14:textId="77777777" w:rsidR="00A44928" w:rsidRDefault="00A44928" w:rsidP="00D2396A">
      <w:pPr>
        <w:pStyle w:val="Nagwek2"/>
      </w:pPr>
      <w:bookmarkStart w:id="10" w:name="_Toc446059162"/>
      <w:proofErr w:type="spellStart"/>
      <w:r>
        <w:lastRenderedPageBreak/>
        <w:t>Sicherheitscodes</w:t>
      </w:r>
      <w:proofErr w:type="spellEnd"/>
      <w:r>
        <w:t xml:space="preserve"> </w:t>
      </w:r>
      <w:bookmarkEnd w:id="10"/>
    </w:p>
    <w:p w14:paraId="0BCD0691" w14:textId="77777777" w:rsidR="00A44928" w:rsidRDefault="00A44928" w:rsidP="00D2396A">
      <w:pPr>
        <w:pStyle w:val="Nagwek3"/>
      </w:pPr>
      <w:bookmarkStart w:id="11" w:name="_Toc446059163"/>
      <w:r>
        <w:t>PIN-</w:t>
      </w:r>
      <w:proofErr w:type="spellStart"/>
      <w:r>
        <w:t>Code</w:t>
      </w:r>
      <w:proofErr w:type="spellEnd"/>
      <w:r>
        <w:t xml:space="preserve"> </w:t>
      </w:r>
      <w:bookmarkEnd w:id="11"/>
    </w:p>
    <w:p w14:paraId="5381AAFD" w14:textId="77777777" w:rsidR="00A44928" w:rsidRPr="006E2547" w:rsidRDefault="00A44928" w:rsidP="00A44928">
      <w:pPr>
        <w:rPr>
          <w:lang w:val="de-DE"/>
        </w:rPr>
      </w:pPr>
      <w:r w:rsidRPr="006E2547">
        <w:rPr>
          <w:lang w:val="de-DE"/>
        </w:rPr>
        <w:t xml:space="preserve">Dies ist der private Identifikationscode Ihrer SIM-Karte und wird von Ihrem Dienstanbieter bereitgestellt. </w:t>
      </w:r>
    </w:p>
    <w:p w14:paraId="30897C3C" w14:textId="77777777" w:rsidR="00A44928" w:rsidRPr="006E2547" w:rsidRDefault="00A44928" w:rsidP="00A44928">
      <w:pPr>
        <w:rPr>
          <w:lang w:val="de-DE"/>
        </w:rPr>
      </w:pPr>
      <w:r w:rsidRPr="006E2547">
        <w:rPr>
          <w:lang w:val="de-DE"/>
        </w:rPr>
        <w:t xml:space="preserve">Der PIN2-Code wird von Ihrem </w:t>
      </w:r>
      <w:r w:rsidR="00764816" w:rsidRPr="006E2547">
        <w:rPr>
          <w:lang w:val="de-DE"/>
        </w:rPr>
        <w:t xml:space="preserve">Dienstanbieter </w:t>
      </w:r>
      <w:r w:rsidRPr="006E2547">
        <w:rPr>
          <w:lang w:val="de-DE"/>
        </w:rPr>
        <w:t xml:space="preserve">mit den SIM-Karten geliefert. </w:t>
      </w:r>
    </w:p>
    <w:p w14:paraId="256FD8D9" w14:textId="77777777" w:rsidR="00A44928" w:rsidRPr="006E2547" w:rsidRDefault="00A44928" w:rsidP="00A44928">
      <w:pPr>
        <w:rPr>
          <w:lang w:val="de-DE"/>
        </w:rPr>
      </w:pPr>
      <w:r w:rsidRPr="006E2547">
        <w:rPr>
          <w:lang w:val="de-DE"/>
        </w:rPr>
        <w:t>Einige SIM-Karten unterstützen diesen Code nicht.</w:t>
      </w:r>
    </w:p>
    <w:p w14:paraId="4EDEC882" w14:textId="77777777" w:rsidR="00A44928" w:rsidRPr="006E2547" w:rsidRDefault="00A44928" w:rsidP="00A44928">
      <w:pPr>
        <w:rPr>
          <w:lang w:val="de-DE"/>
        </w:rPr>
      </w:pPr>
      <w:r w:rsidRPr="006E2547">
        <w:rPr>
          <w:lang w:val="de-DE"/>
        </w:rPr>
        <w:t xml:space="preserve">Wenn Sie dreimal hintereinander einen falschen PIN-Code eingeben, wird die SIM-Karte gesperrt. Sie können </w:t>
      </w:r>
      <w:r w:rsidR="00764816">
        <w:rPr>
          <w:lang w:val="de-DE"/>
        </w:rPr>
        <w:t>diese</w:t>
      </w:r>
      <w:r w:rsidRPr="006E2547">
        <w:rPr>
          <w:lang w:val="de-DE"/>
        </w:rPr>
        <w:t xml:space="preserve"> mit dem PUK-Code entsperren. Wenn Sie Ihren PUK-Code 10 Mal falsch eingeben, wird die SIM-Karte dauerhaft gesperrt.</w:t>
      </w:r>
    </w:p>
    <w:p w14:paraId="53BF0E99" w14:textId="77777777" w:rsidR="00A44928" w:rsidRPr="006E2547" w:rsidRDefault="00A44928" w:rsidP="00A44928">
      <w:pPr>
        <w:rPr>
          <w:lang w:val="de-DE"/>
        </w:rPr>
      </w:pPr>
      <w:r w:rsidRPr="006E2547">
        <w:rPr>
          <w:lang w:val="de-DE"/>
        </w:rPr>
        <w:t xml:space="preserve">Wenden Sie sich für weitere Informationen an Ihren </w:t>
      </w:r>
      <w:r w:rsidR="00764816" w:rsidRPr="006E2547">
        <w:rPr>
          <w:lang w:val="de-DE"/>
        </w:rPr>
        <w:t>Dienstanbieter</w:t>
      </w:r>
      <w:r w:rsidRPr="006E2547">
        <w:rPr>
          <w:lang w:val="de-DE"/>
        </w:rPr>
        <w:t xml:space="preserve">. </w:t>
      </w:r>
    </w:p>
    <w:p w14:paraId="639FE895" w14:textId="77777777" w:rsidR="00A44928" w:rsidRDefault="00A44928" w:rsidP="00D2396A">
      <w:pPr>
        <w:pStyle w:val="Nagwek3"/>
      </w:pPr>
      <w:bookmarkStart w:id="12" w:name="_Toc446059164"/>
      <w:proofErr w:type="spellStart"/>
      <w:r>
        <w:t>Telefonsperre</w:t>
      </w:r>
      <w:proofErr w:type="spellEnd"/>
      <w:r>
        <w:t xml:space="preserve"> </w:t>
      </w:r>
      <w:bookmarkEnd w:id="12"/>
    </w:p>
    <w:p w14:paraId="08AA96A4" w14:textId="77777777" w:rsidR="00A44928" w:rsidRPr="006E2547" w:rsidRDefault="00A44928" w:rsidP="00A44928">
      <w:pPr>
        <w:rPr>
          <w:lang w:val="de-DE"/>
        </w:rPr>
      </w:pPr>
      <w:r w:rsidRPr="006E2547">
        <w:rPr>
          <w:lang w:val="de-DE"/>
        </w:rPr>
        <w:t xml:space="preserve">Der Telefonsperrcode verhindert, dass andere Personen Ihr Telefon unbefugt benutzen können (der Original-Telefoncode lautet </w:t>
      </w:r>
      <w:r w:rsidR="00BC443F" w:rsidRPr="006E2547">
        <w:rPr>
          <w:color w:val="000000" w:themeColor="text1"/>
          <w:lang w:val="de-DE"/>
        </w:rPr>
        <w:t>1234</w:t>
      </w:r>
      <w:r w:rsidRPr="006E2547">
        <w:rPr>
          <w:color w:val="000000" w:themeColor="text1"/>
          <w:lang w:val="de-DE"/>
        </w:rPr>
        <w:t>)</w:t>
      </w:r>
      <w:r w:rsidRPr="006E2547">
        <w:rPr>
          <w:lang w:val="de-DE"/>
        </w:rPr>
        <w:t xml:space="preserve">. </w:t>
      </w:r>
    </w:p>
    <w:p w14:paraId="1361C462" w14:textId="77777777" w:rsidR="00A44928" w:rsidRPr="006E2547" w:rsidRDefault="00A44928" w:rsidP="00A44928">
      <w:pPr>
        <w:rPr>
          <w:lang w:val="de-DE"/>
        </w:rPr>
      </w:pPr>
      <w:r w:rsidRPr="006E2547">
        <w:rPr>
          <w:lang w:val="de-DE"/>
        </w:rPr>
        <w:t xml:space="preserve">Um Ihre persönlichen Daten zu schützen, ändern Sie den ursprünglichen Telefoncode. </w:t>
      </w:r>
    </w:p>
    <w:p w14:paraId="28B79CEC" w14:textId="77777777" w:rsidR="00A44928" w:rsidRPr="00431A2F" w:rsidRDefault="00A44928" w:rsidP="008748CC">
      <w:pPr>
        <w:pStyle w:val="Nagwek3"/>
      </w:pPr>
      <w:bookmarkStart w:id="13" w:name="_Toc446059165"/>
      <w:proofErr w:type="spellStart"/>
      <w:r w:rsidRPr="008748CC">
        <w:t>Schutz</w:t>
      </w:r>
      <w:proofErr w:type="spellEnd"/>
      <w:r w:rsidRPr="008748CC">
        <w:t xml:space="preserve"> der </w:t>
      </w:r>
      <w:proofErr w:type="spellStart"/>
      <w:r w:rsidRPr="00431A2F">
        <w:t>Privatsphäre</w:t>
      </w:r>
      <w:proofErr w:type="spellEnd"/>
      <w:r w:rsidRPr="00431A2F">
        <w:t xml:space="preserve"> </w:t>
      </w:r>
      <w:bookmarkEnd w:id="13"/>
    </w:p>
    <w:p w14:paraId="270BE1DA" w14:textId="77777777" w:rsidR="00A44928" w:rsidRPr="006E2547" w:rsidRDefault="00A44928" w:rsidP="00A44928">
      <w:pPr>
        <w:rPr>
          <w:lang w:val="de-DE"/>
        </w:rPr>
      </w:pPr>
      <w:r w:rsidRPr="006E2547">
        <w:rPr>
          <w:lang w:val="de-DE"/>
        </w:rPr>
        <w:t>Mit dem Telefoncode ist es möglich, andere Personen für die Verwendung ausgewählter Einstellungen an Ihrem Telefon zu sperren</w:t>
      </w:r>
      <w:r w:rsidR="004B1A56" w:rsidRPr="006E2547">
        <w:rPr>
          <w:lang w:val="de-DE"/>
        </w:rPr>
        <w:t>.</w:t>
      </w:r>
    </w:p>
    <w:p w14:paraId="0DE4330D" w14:textId="77777777" w:rsidR="000200F9" w:rsidRDefault="00D2396A" w:rsidP="00D2396A">
      <w:pPr>
        <w:pStyle w:val="Nagwek1"/>
      </w:pPr>
      <w:proofErr w:type="spellStart"/>
      <w:r>
        <w:t>Verwenden</w:t>
      </w:r>
      <w:proofErr w:type="spellEnd"/>
      <w:r>
        <w:t xml:space="preserve"> des </w:t>
      </w:r>
      <w:proofErr w:type="spellStart"/>
      <w:r>
        <w:t>Telefons</w:t>
      </w:r>
      <w:proofErr w:type="spellEnd"/>
    </w:p>
    <w:p w14:paraId="06873ECF" w14:textId="77777777" w:rsidR="00D2396A" w:rsidRDefault="00D2396A" w:rsidP="00D2396A">
      <w:pPr>
        <w:pStyle w:val="Nagwek2"/>
      </w:pPr>
      <w:proofErr w:type="spellStart"/>
      <w:r>
        <w:t>Ein</w:t>
      </w:r>
      <w:proofErr w:type="spellEnd"/>
      <w:r>
        <w:t xml:space="preserve">- </w:t>
      </w:r>
      <w:proofErr w:type="spellStart"/>
      <w:r>
        <w:t>und</w:t>
      </w:r>
      <w:proofErr w:type="spellEnd"/>
      <w:r>
        <w:t xml:space="preserve"> </w:t>
      </w:r>
      <w:proofErr w:type="spellStart"/>
      <w:r>
        <w:t>Ausschalten</w:t>
      </w:r>
      <w:proofErr w:type="spellEnd"/>
      <w:r>
        <w:t xml:space="preserve"> des </w:t>
      </w:r>
      <w:proofErr w:type="spellStart"/>
      <w:r>
        <w:t>Telefons</w:t>
      </w:r>
      <w:proofErr w:type="spellEnd"/>
    </w:p>
    <w:p w14:paraId="0D8150D0" w14:textId="77777777" w:rsidR="00D2396A" w:rsidRPr="006E2547" w:rsidRDefault="00D2396A" w:rsidP="00D2396A">
      <w:pPr>
        <w:rPr>
          <w:lang w:val="de-DE"/>
        </w:rPr>
      </w:pPr>
      <w:r w:rsidRPr="006E2547">
        <w:rPr>
          <w:lang w:val="de-DE"/>
        </w:rPr>
        <w:t xml:space="preserve">Halten Sie die Anrufbeendigungstaste gedrückt, um das Telefon ein- oder auszuschalten. </w:t>
      </w:r>
    </w:p>
    <w:p w14:paraId="3505E539" w14:textId="77777777" w:rsidR="00D2396A" w:rsidRPr="006E2547" w:rsidRDefault="00764816" w:rsidP="00D2396A">
      <w:pPr>
        <w:rPr>
          <w:lang w:val="de-DE"/>
        </w:rPr>
      </w:pPr>
      <w:r>
        <w:rPr>
          <w:lang w:val="de-DE"/>
        </w:rPr>
        <w:t xml:space="preserve">1. </w:t>
      </w:r>
      <w:r w:rsidR="00D2396A" w:rsidRPr="006E2547">
        <w:rPr>
          <w:lang w:val="de-DE"/>
        </w:rPr>
        <w:t>Wenn sich nur eine SIM-Karte im Telefon befindet, zeigt das Display ein Feld zur Eingabe des Telefoncodes und des PIN-Codes (wenn die Sicherheit</w:t>
      </w:r>
      <w:r>
        <w:rPr>
          <w:lang w:val="de-DE"/>
        </w:rPr>
        <w:t>sfunktion</w:t>
      </w:r>
      <w:r w:rsidR="00D2396A" w:rsidRPr="006E2547">
        <w:rPr>
          <w:lang w:val="de-DE"/>
        </w:rPr>
        <w:t xml:space="preserve"> aktiviert ist). Nach Eingabe des Telefoncodes und der PIN wechselt das Telefon in den Standby-Modus für die aktuelle SIM-Karte. </w:t>
      </w:r>
    </w:p>
    <w:p w14:paraId="3E37953F" w14:textId="77777777" w:rsidR="00D2396A" w:rsidRPr="006E2547" w:rsidRDefault="00764816" w:rsidP="00D2396A">
      <w:pPr>
        <w:rPr>
          <w:rFonts w:cs="Arial"/>
          <w:lang w:val="de-DE"/>
        </w:rPr>
      </w:pPr>
      <w:r>
        <w:rPr>
          <w:rFonts w:cs="Arial"/>
          <w:lang w:val="de-DE"/>
        </w:rPr>
        <w:t xml:space="preserve">2. </w:t>
      </w:r>
      <w:r w:rsidR="00D2396A" w:rsidRPr="006E2547">
        <w:rPr>
          <w:rFonts w:cs="Arial"/>
          <w:lang w:val="de-DE"/>
        </w:rPr>
        <w:t>Wenn Sie zwei SIM-Karten in Ihrem Telefon haben (abhängig von Ihren Sicherheitseinstellungen), werden Sie möglicherweise aufgefordert, eine SIM1-PIN und eine SIM2-PIN einzugeben. Sie werden aufgefordert, einen Code nach dem anderen einzugeben.</w:t>
      </w:r>
    </w:p>
    <w:p w14:paraId="75656E0C" w14:textId="77777777" w:rsidR="00D2396A" w:rsidRPr="006E2547" w:rsidRDefault="00D2396A" w:rsidP="00D2396A">
      <w:pPr>
        <w:rPr>
          <w:rFonts w:cs="Arial"/>
          <w:lang w:val="de-DE"/>
        </w:rPr>
      </w:pPr>
      <w:r w:rsidRPr="006E2547">
        <w:rPr>
          <w:rFonts w:cs="Arial"/>
          <w:lang w:val="de-DE"/>
        </w:rPr>
        <w:t xml:space="preserve">Wenn Sie sich bei der Eingabe von PIN und Telefoncode vertan haben, können Sie die Zeichen durch Drücken von PKF (rechte Funktionstaste) löschen. </w:t>
      </w:r>
    </w:p>
    <w:p w14:paraId="4F3BAC3C" w14:textId="77777777" w:rsidR="00D2396A" w:rsidRPr="006E2547" w:rsidRDefault="00D2396A" w:rsidP="00D2396A">
      <w:pPr>
        <w:rPr>
          <w:rFonts w:cs="Arial"/>
          <w:lang w:val="de-DE"/>
        </w:rPr>
      </w:pPr>
      <w:r w:rsidRPr="006E2547">
        <w:rPr>
          <w:rFonts w:cs="Arial"/>
          <w:lang w:val="de-DE"/>
        </w:rPr>
        <w:t xml:space="preserve">Wenn es eingeschaltet ist, sucht das Telefon automatisch nach dem/den Netz(en). </w:t>
      </w:r>
    </w:p>
    <w:p w14:paraId="3F4B4699" w14:textId="77777777" w:rsidR="00D2396A" w:rsidRPr="006E2547" w:rsidRDefault="00D2396A" w:rsidP="00D2396A">
      <w:pPr>
        <w:rPr>
          <w:rFonts w:cs="Arial"/>
          <w:lang w:val="de-DE"/>
        </w:rPr>
      </w:pPr>
      <w:r w:rsidRPr="006E2547">
        <w:rPr>
          <w:rFonts w:cs="Arial"/>
          <w:lang w:val="de-DE"/>
        </w:rPr>
        <w:t xml:space="preserve">Wenn das Telefon ein zugelassenes Netz erkennt, werden der Name des Netzes und der Signalpegel auf dem Bildschirm angezeigt. Wenn kein Netz gefunden wird, können Sie nur Notrufe tätigen oder Nicht-Kommunikationsfunktionen nutzen. </w:t>
      </w:r>
    </w:p>
    <w:p w14:paraId="45E03C64" w14:textId="77777777" w:rsidR="00D2396A" w:rsidRDefault="00D2396A" w:rsidP="00D2396A">
      <w:pPr>
        <w:pStyle w:val="Nagwek2"/>
      </w:pPr>
      <w:proofErr w:type="spellStart"/>
      <w:r>
        <w:t>Anrufe</w:t>
      </w:r>
      <w:proofErr w:type="spellEnd"/>
      <w:r>
        <w:t xml:space="preserve"> </w:t>
      </w:r>
      <w:proofErr w:type="spellStart"/>
      <w:r>
        <w:t>tätigen</w:t>
      </w:r>
      <w:proofErr w:type="spellEnd"/>
    </w:p>
    <w:p w14:paraId="467995E1" w14:textId="77777777" w:rsidR="00D2396A" w:rsidRPr="006E2547" w:rsidRDefault="00D2396A" w:rsidP="00D2396A">
      <w:pPr>
        <w:rPr>
          <w:lang w:val="de-DE"/>
        </w:rPr>
      </w:pPr>
      <w:r w:rsidRPr="006E2547">
        <w:rPr>
          <w:lang w:val="de-DE"/>
        </w:rPr>
        <w:t>Geben Sie im Standby-Modus die Rufnummer ein, die Sie anrufen möchten.</w:t>
      </w:r>
    </w:p>
    <w:p w14:paraId="4177B281" w14:textId="77777777" w:rsidR="00D2396A" w:rsidRPr="006E2547" w:rsidRDefault="00D2396A" w:rsidP="00D2396A">
      <w:pPr>
        <w:rPr>
          <w:lang w:val="de-DE"/>
        </w:rPr>
      </w:pPr>
      <w:r w:rsidRPr="006E2547">
        <w:rPr>
          <w:lang w:val="de-DE"/>
        </w:rPr>
        <w:t xml:space="preserve">Drücken Sie die </w:t>
      </w:r>
      <w:r w:rsidR="005C76DD" w:rsidRPr="006E2547">
        <w:rPr>
          <w:lang w:val="de-DE"/>
        </w:rPr>
        <w:t>rechte Funktionstaste "Löschen"</w:t>
      </w:r>
      <w:r w:rsidRPr="006E2547">
        <w:rPr>
          <w:lang w:val="de-DE"/>
        </w:rPr>
        <w:t xml:space="preserve">, um die falsch eingegebenen Daten zu löschen. </w:t>
      </w:r>
    </w:p>
    <w:p w14:paraId="2807C992" w14:textId="77777777" w:rsidR="00D2396A" w:rsidRPr="006E2547" w:rsidRDefault="00D2396A" w:rsidP="00D2396A">
      <w:pPr>
        <w:rPr>
          <w:lang w:val="de-DE"/>
        </w:rPr>
      </w:pPr>
      <w:r w:rsidRPr="006E2547">
        <w:rPr>
          <w:lang w:val="de-DE"/>
        </w:rPr>
        <w:t xml:space="preserve">Wenn Sie die richtige Nummer eingegeben haben, drücken Sie die Anruftaste, wählen Sie mit den oberen/unteren Tasten aus, </w:t>
      </w:r>
      <w:r w:rsidR="00764816">
        <w:rPr>
          <w:lang w:val="de-DE"/>
        </w:rPr>
        <w:t xml:space="preserve">von </w:t>
      </w:r>
      <w:r w:rsidRPr="006E2547">
        <w:rPr>
          <w:lang w:val="de-DE"/>
        </w:rPr>
        <w:t>welche</w:t>
      </w:r>
      <w:r w:rsidR="00764816">
        <w:rPr>
          <w:lang w:val="de-DE"/>
        </w:rPr>
        <w:t>r</w:t>
      </w:r>
      <w:r w:rsidRPr="006E2547">
        <w:rPr>
          <w:lang w:val="de-DE"/>
        </w:rPr>
        <w:t xml:space="preserve"> SIM-Karte Sie anrufen möchten, und drücken Sie erneut die Anruftaste.</w:t>
      </w:r>
    </w:p>
    <w:p w14:paraId="4DCC9D30" w14:textId="77777777" w:rsidR="00D2396A" w:rsidRPr="006E2547" w:rsidRDefault="00D2396A" w:rsidP="00D2396A">
      <w:pPr>
        <w:rPr>
          <w:lang w:val="de-DE"/>
        </w:rPr>
      </w:pPr>
      <w:r w:rsidRPr="006E2547">
        <w:rPr>
          <w:lang w:val="de-DE"/>
        </w:rPr>
        <w:t>1. Wählen von Durchwahlnummern</w:t>
      </w:r>
      <w:r w:rsidR="002C14AD" w:rsidRPr="006E2547">
        <w:rPr>
          <w:lang w:val="de-DE"/>
        </w:rPr>
        <w:t>.</w:t>
      </w:r>
    </w:p>
    <w:p w14:paraId="3DB7084A" w14:textId="77777777" w:rsidR="00D2396A" w:rsidRPr="006E2547" w:rsidRDefault="00D2396A" w:rsidP="00D2396A">
      <w:pPr>
        <w:rPr>
          <w:rFonts w:cs="Arial"/>
          <w:lang w:val="de-DE"/>
        </w:rPr>
      </w:pPr>
      <w:r w:rsidRPr="006E2547">
        <w:rPr>
          <w:rFonts w:cs="Arial"/>
          <w:lang w:val="de-DE"/>
        </w:rPr>
        <w:t xml:space="preserve">Einige Nebenstellen können nicht direkt angewählt werden, sondern müssen erst mit einer Nebenstellenanlage oder einer </w:t>
      </w:r>
      <w:r w:rsidR="00764816">
        <w:rPr>
          <w:rFonts w:cs="Arial"/>
          <w:lang w:val="de-DE"/>
        </w:rPr>
        <w:t xml:space="preserve">Zentrale </w:t>
      </w:r>
      <w:r w:rsidRPr="006E2547">
        <w:rPr>
          <w:rFonts w:cs="Arial"/>
          <w:lang w:val="de-DE"/>
        </w:rPr>
        <w:t>verbunden und dann angewählt werden.</w:t>
      </w:r>
    </w:p>
    <w:p w14:paraId="31C5CE28" w14:textId="77777777" w:rsidR="00D2396A" w:rsidRPr="006E2547" w:rsidRDefault="00D2396A" w:rsidP="00D2396A">
      <w:pPr>
        <w:rPr>
          <w:rFonts w:cs="Arial"/>
          <w:lang w:val="de-DE"/>
        </w:rPr>
      </w:pPr>
      <w:r w:rsidRPr="006E2547">
        <w:rPr>
          <w:rFonts w:cs="Arial"/>
          <w:lang w:val="de-DE"/>
        </w:rPr>
        <w:t xml:space="preserve">2. </w:t>
      </w:r>
      <w:r w:rsidR="00764816">
        <w:rPr>
          <w:rFonts w:cs="Arial"/>
          <w:lang w:val="de-DE"/>
        </w:rPr>
        <w:t>E</w:t>
      </w:r>
      <w:r w:rsidRPr="006E2547">
        <w:rPr>
          <w:rFonts w:cs="Arial"/>
          <w:lang w:val="de-DE"/>
        </w:rPr>
        <w:t>inen internationalen Anruf tätigen</w:t>
      </w:r>
      <w:r w:rsidR="002C14AD" w:rsidRPr="006E2547">
        <w:rPr>
          <w:rFonts w:cs="Arial"/>
          <w:lang w:val="de-DE"/>
        </w:rPr>
        <w:t xml:space="preserve">. </w:t>
      </w:r>
    </w:p>
    <w:p w14:paraId="0C82B51E" w14:textId="77777777" w:rsidR="002C14AD" w:rsidRPr="006E2547" w:rsidRDefault="00D2396A" w:rsidP="002C14AD">
      <w:pPr>
        <w:rPr>
          <w:rFonts w:cs="Arial"/>
          <w:lang w:val="de-DE"/>
        </w:rPr>
      </w:pPr>
      <w:r w:rsidRPr="006E2547">
        <w:rPr>
          <w:rFonts w:cs="Arial"/>
          <w:lang w:val="de-DE"/>
        </w:rPr>
        <w:t>Bei internationalen Anrufen ist es erforderlich, vor der Nummer "00" oder "+" einzugeben. Zur Eingabe von "+" verwenden Sie die "</w:t>
      </w:r>
      <w:r w:rsidRPr="006E2547">
        <w:rPr>
          <w:rFonts w:cs="Arial"/>
          <w:sz w:val="24"/>
          <w:szCs w:val="24"/>
          <w:vertAlign w:val="subscript"/>
          <w:lang w:val="de-DE"/>
        </w:rPr>
        <w:t>*</w:t>
      </w:r>
      <w:r w:rsidRPr="006E2547">
        <w:rPr>
          <w:rFonts w:cs="Arial"/>
          <w:szCs w:val="10"/>
          <w:lang w:val="de-DE"/>
        </w:rPr>
        <w:t>"</w:t>
      </w:r>
      <w:bookmarkStart w:id="14" w:name="_Toc446059169"/>
      <w:r w:rsidRPr="006E2547">
        <w:rPr>
          <w:rFonts w:cs="Arial"/>
          <w:lang w:val="de-DE"/>
        </w:rPr>
        <w:t>-Taste</w:t>
      </w:r>
      <w:r w:rsidR="002C14AD" w:rsidRPr="006E2547">
        <w:rPr>
          <w:rFonts w:cs="Arial"/>
          <w:lang w:val="de-DE"/>
        </w:rPr>
        <w:t>.</w:t>
      </w:r>
    </w:p>
    <w:p w14:paraId="0D6AF88C" w14:textId="77777777" w:rsidR="002C14AD" w:rsidRPr="006E2547" w:rsidRDefault="002C14AD" w:rsidP="002C14AD">
      <w:pPr>
        <w:rPr>
          <w:rFonts w:cs="Arial"/>
          <w:lang w:val="de-DE"/>
        </w:rPr>
      </w:pPr>
      <w:r w:rsidRPr="006E2547">
        <w:rPr>
          <w:rFonts w:cs="Arial"/>
          <w:lang w:val="de-DE"/>
        </w:rPr>
        <w:t xml:space="preserve">3. </w:t>
      </w:r>
      <w:r w:rsidR="00764816">
        <w:rPr>
          <w:rFonts w:cs="Arial"/>
          <w:lang w:val="de-DE"/>
        </w:rPr>
        <w:t>E</w:t>
      </w:r>
      <w:r w:rsidRPr="006E2547">
        <w:rPr>
          <w:rFonts w:cs="Arial"/>
          <w:lang w:val="de-DE"/>
        </w:rPr>
        <w:t>ine Nummer aus dem Telefonbuch wählen.</w:t>
      </w:r>
    </w:p>
    <w:bookmarkEnd w:id="14"/>
    <w:p w14:paraId="5BCDD29F" w14:textId="77777777" w:rsidR="00D2396A" w:rsidRPr="006E2547" w:rsidRDefault="00D2396A" w:rsidP="00D2396A">
      <w:pPr>
        <w:rPr>
          <w:rFonts w:cs="Arial"/>
          <w:lang w:val="de-DE"/>
        </w:rPr>
      </w:pPr>
      <w:r w:rsidRPr="006E2547">
        <w:rPr>
          <w:rFonts w:cs="Arial"/>
          <w:lang w:val="de-DE"/>
        </w:rPr>
        <w:t xml:space="preserve">Greifen Sie über das Menü auf die Kontakte zu, verwenden Sie die Navigationstasten nach oben/unten, um einen Kontakt zu suchen, oder drücken Sie den ersten Buchstaben eines Kontaktnamens, um auf Kontaktnamen zuzugreifen, die mit diesem Buchstaben beginnen, und </w:t>
      </w:r>
      <w:r w:rsidR="00C21F02" w:rsidRPr="006E2547">
        <w:rPr>
          <w:rFonts w:cs="Arial"/>
          <w:lang w:val="de-DE"/>
        </w:rPr>
        <w:t xml:space="preserve">wählen Sie dann den gewünschten Kontakt aus. </w:t>
      </w:r>
      <w:r w:rsidRPr="006E2547">
        <w:rPr>
          <w:rFonts w:cs="Arial"/>
          <w:lang w:val="de-DE"/>
        </w:rPr>
        <w:t xml:space="preserve">Drücken Sie die Anruftaste, wählen Sie aus, </w:t>
      </w:r>
      <w:r w:rsidR="00764816">
        <w:rPr>
          <w:rFonts w:cs="Arial"/>
          <w:lang w:val="de-DE"/>
        </w:rPr>
        <w:t xml:space="preserve">von </w:t>
      </w:r>
      <w:r w:rsidRPr="006E2547">
        <w:rPr>
          <w:rFonts w:cs="Arial"/>
          <w:lang w:val="de-DE"/>
        </w:rPr>
        <w:t>welche</w:t>
      </w:r>
      <w:r w:rsidR="00764816">
        <w:rPr>
          <w:rFonts w:cs="Arial"/>
          <w:lang w:val="de-DE"/>
        </w:rPr>
        <w:t>r</w:t>
      </w:r>
      <w:r w:rsidRPr="006E2547">
        <w:rPr>
          <w:rFonts w:cs="Arial"/>
          <w:lang w:val="de-DE"/>
        </w:rPr>
        <w:t xml:space="preserve"> SIM-Karte Sie anrufen möchten, und drücken Sie erneut die Anruftaste.</w:t>
      </w:r>
    </w:p>
    <w:p w14:paraId="02160DB5" w14:textId="77777777" w:rsidR="00D2396A" w:rsidRPr="006E2547" w:rsidRDefault="00D2396A" w:rsidP="00D2396A">
      <w:pPr>
        <w:rPr>
          <w:rFonts w:cs="Arial"/>
          <w:color w:val="000000"/>
          <w:lang w:val="de-DE"/>
        </w:rPr>
      </w:pPr>
      <w:r w:rsidRPr="006E2547">
        <w:rPr>
          <w:rFonts w:cs="Arial"/>
          <w:lang w:val="de-DE"/>
        </w:rPr>
        <w:t xml:space="preserve">4. </w:t>
      </w:r>
      <w:r w:rsidRPr="006E2547">
        <w:rPr>
          <w:rFonts w:cs="Arial"/>
          <w:color w:val="000000"/>
          <w:lang w:val="de-DE"/>
        </w:rPr>
        <w:t>Wählen eine</w:t>
      </w:r>
      <w:r w:rsidR="00764816">
        <w:rPr>
          <w:rFonts w:cs="Arial"/>
          <w:color w:val="000000"/>
          <w:lang w:val="de-DE"/>
        </w:rPr>
        <w:t>r</w:t>
      </w:r>
      <w:r w:rsidRPr="006E2547">
        <w:rPr>
          <w:rFonts w:cs="Arial"/>
          <w:color w:val="000000"/>
          <w:lang w:val="de-DE"/>
        </w:rPr>
        <w:t xml:space="preserve"> Nummer aus der Anrufliste</w:t>
      </w:r>
      <w:r w:rsidR="002C14AD" w:rsidRPr="006E2547">
        <w:rPr>
          <w:rFonts w:cs="Arial"/>
          <w:color w:val="000000"/>
          <w:lang w:val="de-DE"/>
        </w:rPr>
        <w:t>.</w:t>
      </w:r>
    </w:p>
    <w:p w14:paraId="23189A78" w14:textId="77777777" w:rsidR="00D2396A" w:rsidRPr="006E2547" w:rsidRDefault="00D2396A" w:rsidP="00D2396A">
      <w:pPr>
        <w:rPr>
          <w:rFonts w:cs="Arial"/>
          <w:lang w:val="de-DE"/>
        </w:rPr>
      </w:pPr>
      <w:r w:rsidRPr="006E2547">
        <w:rPr>
          <w:rFonts w:cs="Arial"/>
          <w:color w:val="000000"/>
          <w:lang w:val="de-DE"/>
        </w:rPr>
        <w:t xml:space="preserve">Rufen Sie die Anrufliste auf </w:t>
      </w:r>
      <w:r w:rsidRPr="006E2547">
        <w:rPr>
          <w:rFonts w:cs="Arial"/>
          <w:color w:val="000000" w:themeColor="text1"/>
          <w:lang w:val="de-DE"/>
        </w:rPr>
        <w:t xml:space="preserve">(drücken Sie die Anruftaste </w:t>
      </w:r>
      <w:r w:rsidRPr="006E2547">
        <w:rPr>
          <w:rFonts w:cs="Arial"/>
          <w:lang w:val="de-DE"/>
        </w:rPr>
        <w:t>im Standby-Modus oder rufen Sie sie über das Menü auf), wählen Sie mit den Navigationstasten Auf/Ab den gewünschten Kontakt aus. Drücken Sie Rechts/Links, um zwischen gewählten, empfangenen, abgewiesenen und verpassten Nummern zu navigieren.</w:t>
      </w:r>
    </w:p>
    <w:p w14:paraId="01EAAC8A" w14:textId="77777777" w:rsidR="00D2396A" w:rsidRDefault="002C14AD" w:rsidP="002C14AD">
      <w:pPr>
        <w:pStyle w:val="Nagwek2"/>
      </w:pPr>
      <w:proofErr w:type="spellStart"/>
      <w:r>
        <w:t>Anrufe</w:t>
      </w:r>
      <w:proofErr w:type="spellEnd"/>
      <w:r>
        <w:t xml:space="preserve"> </w:t>
      </w:r>
      <w:proofErr w:type="spellStart"/>
      <w:r>
        <w:t>entgegennehmen</w:t>
      </w:r>
      <w:proofErr w:type="spellEnd"/>
    </w:p>
    <w:p w14:paraId="22E9E46E" w14:textId="77777777" w:rsidR="002C14AD" w:rsidRPr="006E2547" w:rsidRDefault="002C14AD" w:rsidP="002C14AD">
      <w:pPr>
        <w:rPr>
          <w:rFonts w:cs="Arial"/>
          <w:lang w:val="de-DE"/>
        </w:rPr>
      </w:pPr>
      <w:r w:rsidRPr="006E2547">
        <w:rPr>
          <w:rFonts w:cs="Arial"/>
          <w:lang w:val="de-DE"/>
        </w:rPr>
        <w:t xml:space="preserve">Bei einem eingehenden Anruf macht Sie Ihr Telefon mit einem entsprechenden Ton darauf aufmerksam. Wenn Ihr Netz die Anrufer-ID akzeptiert, wird der Name oder die Nummer des Anrufers auf dem Bildschirm angezeigt (je nachdem, ob die Informationen </w:t>
      </w:r>
      <w:r w:rsidR="00DC5E95">
        <w:rPr>
          <w:rFonts w:cs="Arial"/>
          <w:lang w:val="de-DE"/>
        </w:rPr>
        <w:t>zum Anrufer</w:t>
      </w:r>
      <w:r w:rsidRPr="006E2547">
        <w:rPr>
          <w:rFonts w:cs="Arial"/>
          <w:lang w:val="de-DE"/>
        </w:rPr>
        <w:t xml:space="preserve"> im Telefonbuch enthalten sind). </w:t>
      </w:r>
    </w:p>
    <w:p w14:paraId="01ED0F95" w14:textId="77777777" w:rsidR="002C14AD" w:rsidRPr="006E2547" w:rsidRDefault="002C14AD" w:rsidP="002C14AD">
      <w:pPr>
        <w:rPr>
          <w:rFonts w:cs="Arial"/>
          <w:color w:val="000000" w:themeColor="text1"/>
          <w:lang w:val="de-DE"/>
        </w:rPr>
      </w:pPr>
      <w:r w:rsidRPr="006E2547">
        <w:rPr>
          <w:rFonts w:cs="Arial"/>
          <w:color w:val="000000" w:themeColor="text1"/>
          <w:lang w:val="de-DE"/>
        </w:rPr>
        <w:t xml:space="preserve">1. Drücken Sie die Gesprächstaste oder die linke Funktionstaste, um einen eingehenden Anruf anzunehmen. </w:t>
      </w:r>
    </w:p>
    <w:p w14:paraId="7E7B7368" w14:textId="77777777" w:rsidR="002C14AD" w:rsidRPr="006E2547" w:rsidRDefault="00DC5E95" w:rsidP="002C14AD">
      <w:pPr>
        <w:rPr>
          <w:rFonts w:cs="Arial"/>
          <w:color w:val="000000" w:themeColor="text1"/>
          <w:lang w:val="de-DE"/>
        </w:rPr>
      </w:pPr>
      <w:r>
        <w:rPr>
          <w:rFonts w:cs="Arial"/>
          <w:lang w:val="de-DE"/>
        </w:rPr>
        <w:t xml:space="preserve">2. </w:t>
      </w:r>
      <w:r w:rsidR="002C14AD" w:rsidRPr="006E2547">
        <w:rPr>
          <w:rFonts w:cs="Arial"/>
          <w:lang w:val="de-DE"/>
        </w:rPr>
        <w:t xml:space="preserve">Wenn die Aufzeichnungsoption in (Einstellungen -&gt; Anrufeinstellungen -&gt; Andere -&gt; Anrufe automatisch aufzeichnen) ausgewählt ist, wird der </w:t>
      </w:r>
      <w:r w:rsidR="00E85E14" w:rsidRPr="006E2547">
        <w:rPr>
          <w:rFonts w:cs="Arial"/>
          <w:lang w:val="de-DE"/>
        </w:rPr>
        <w:t xml:space="preserve">Anruf </w:t>
      </w:r>
      <w:r w:rsidR="002C14AD" w:rsidRPr="006E2547">
        <w:rPr>
          <w:rFonts w:cs="Arial"/>
          <w:color w:val="000000" w:themeColor="text1"/>
          <w:lang w:val="de-DE"/>
        </w:rPr>
        <w:t xml:space="preserve">aufgezeichnet, wenn Sie </w:t>
      </w:r>
      <w:r w:rsidR="00E85E14" w:rsidRPr="006E2547">
        <w:rPr>
          <w:rFonts w:cs="Arial"/>
          <w:lang w:val="de-DE"/>
        </w:rPr>
        <w:t>einen Anruf erhalten.</w:t>
      </w:r>
    </w:p>
    <w:p w14:paraId="61076A65" w14:textId="77777777" w:rsidR="002C14AD" w:rsidRPr="006E2547" w:rsidRDefault="00DC5E95" w:rsidP="002C14AD">
      <w:pPr>
        <w:rPr>
          <w:rFonts w:cs="Arial"/>
          <w:lang w:val="de-DE"/>
        </w:rPr>
      </w:pPr>
      <w:r>
        <w:rPr>
          <w:rFonts w:cs="Arial"/>
          <w:color w:val="000000" w:themeColor="text1"/>
          <w:lang w:val="de-DE"/>
        </w:rPr>
        <w:t xml:space="preserve">3. </w:t>
      </w:r>
      <w:r w:rsidR="002C14AD" w:rsidRPr="006E2547">
        <w:rPr>
          <w:rFonts w:cs="Arial"/>
          <w:color w:val="000000" w:themeColor="text1"/>
          <w:lang w:val="de-DE"/>
        </w:rPr>
        <w:t xml:space="preserve">Wenn Sie einen eingehenden Anruf nicht annehmen wollen, drücken Sie die Taste Anruf beenden. </w:t>
      </w:r>
      <w:r w:rsidR="002C14AD" w:rsidRPr="006E2547">
        <w:rPr>
          <w:rFonts w:cs="Arial"/>
          <w:lang w:val="de-DE"/>
        </w:rPr>
        <w:t>Um einen Anruf stumm zu schalten, drücken Sie die mittlere Funktionstaste.</w:t>
      </w:r>
    </w:p>
    <w:p w14:paraId="7489A125" w14:textId="77777777" w:rsidR="002C14AD" w:rsidRPr="006E2547" w:rsidRDefault="00DC5E95" w:rsidP="002C14AD">
      <w:pPr>
        <w:rPr>
          <w:rFonts w:cs="Arial"/>
          <w:lang w:val="de-DE"/>
        </w:rPr>
      </w:pPr>
      <w:r>
        <w:rPr>
          <w:rFonts w:cs="Arial"/>
          <w:lang w:val="de-DE"/>
        </w:rPr>
        <w:t xml:space="preserve">4. </w:t>
      </w:r>
      <w:r w:rsidR="002C14AD" w:rsidRPr="006E2547">
        <w:rPr>
          <w:rFonts w:cs="Arial"/>
          <w:lang w:val="de-DE"/>
        </w:rPr>
        <w:t>Wählen Sie während eines Anrufs Menü, um die Lautstärke einzustellen, auf Kontakte, Nachrichten und das Anrufprotokoll zuzugreifen, einen Anruf zu halten, stumm zu schalten, einen neuen Anruf hinzuzufügen oder eine Aufnahme zu starten. Drücken Sie die mittlere Funktionstaste, um den Freisprechmodus zu aktivieren/deaktivieren. Verwenden Sie die Tasten Auf/Ab, um die Gesprächslautstärke einzustellen.</w:t>
      </w:r>
    </w:p>
    <w:p w14:paraId="5EF7FD54" w14:textId="77777777" w:rsidR="002C14AD" w:rsidRDefault="002C14AD" w:rsidP="002C14AD">
      <w:pPr>
        <w:pStyle w:val="Nagwek2"/>
      </w:pPr>
      <w:proofErr w:type="spellStart"/>
      <w:r>
        <w:t>Tastatursperre</w:t>
      </w:r>
      <w:proofErr w:type="spellEnd"/>
    </w:p>
    <w:p w14:paraId="6ABE6724" w14:textId="77777777" w:rsidR="002C14AD" w:rsidRPr="006E2547" w:rsidRDefault="002C14AD" w:rsidP="002C14AD">
      <w:pPr>
        <w:rPr>
          <w:rFonts w:cs="Arial"/>
          <w:color w:val="000000"/>
          <w:lang w:val="de-DE"/>
        </w:rPr>
      </w:pPr>
      <w:r w:rsidRPr="006E2547">
        <w:rPr>
          <w:rFonts w:cs="Arial"/>
          <w:color w:val="000000"/>
          <w:lang w:val="de-DE"/>
        </w:rPr>
        <w:t>Zum Sperren der Tastatur drücken Sie die linke Funktionstaste und dann die Taste "</w:t>
      </w:r>
      <w:r w:rsidRPr="006E2547">
        <w:rPr>
          <w:rFonts w:cs="Arial"/>
          <w:sz w:val="24"/>
          <w:szCs w:val="24"/>
          <w:vertAlign w:val="subscript"/>
          <w:lang w:val="de-DE"/>
        </w:rPr>
        <w:t>*</w:t>
      </w:r>
      <w:r w:rsidRPr="006E2547">
        <w:rPr>
          <w:rFonts w:cs="Arial"/>
          <w:color w:val="000000"/>
          <w:lang w:val="de-DE"/>
        </w:rPr>
        <w:t xml:space="preserve">". Wenn die automatische </w:t>
      </w:r>
      <w:r w:rsidRPr="006E2547">
        <w:rPr>
          <w:rFonts w:cs="Arial"/>
          <w:color w:val="000000" w:themeColor="text1"/>
          <w:lang w:val="de-DE"/>
        </w:rPr>
        <w:t>Tastatursperre</w:t>
      </w:r>
      <w:r w:rsidRPr="006E2547">
        <w:rPr>
          <w:rFonts w:cs="Arial"/>
          <w:color w:val="000000"/>
          <w:lang w:val="de-DE"/>
        </w:rPr>
        <w:t xml:space="preserve"> aktiviert ist</w:t>
      </w:r>
      <w:r w:rsidRPr="006E2547">
        <w:rPr>
          <w:rFonts w:cs="Arial"/>
          <w:iCs/>
          <w:color w:val="000000" w:themeColor="text1"/>
          <w:lang w:val="de-DE"/>
        </w:rPr>
        <w:t xml:space="preserve">, </w:t>
      </w:r>
      <w:r w:rsidRPr="006E2547">
        <w:rPr>
          <w:rFonts w:cs="Arial"/>
          <w:color w:val="000000"/>
          <w:lang w:val="de-DE"/>
        </w:rPr>
        <w:t>sperrt das Telefon die Tastatur automatisch nach Ablauf einer eingestellten Zeit. Um die Tastatursperre aufzuheben, drücken Sie die linke Funktionstaste, gefolgt von "</w:t>
      </w:r>
      <w:r w:rsidRPr="006E2547">
        <w:rPr>
          <w:rFonts w:cs="Arial"/>
          <w:sz w:val="24"/>
          <w:szCs w:val="24"/>
          <w:vertAlign w:val="subscript"/>
          <w:lang w:val="de-DE"/>
        </w:rPr>
        <w:t>*</w:t>
      </w:r>
      <w:r w:rsidRPr="006E2547">
        <w:rPr>
          <w:rFonts w:cs="Arial"/>
          <w:color w:val="000000"/>
          <w:lang w:val="de-DE"/>
        </w:rPr>
        <w:t xml:space="preserve">". </w:t>
      </w:r>
    </w:p>
    <w:p w14:paraId="2587B1F0" w14:textId="77777777" w:rsidR="002C14AD" w:rsidRDefault="00DC5E95" w:rsidP="002C14AD">
      <w:pPr>
        <w:pStyle w:val="Nagwek2"/>
      </w:pPr>
      <w:proofErr w:type="spellStart"/>
      <w:r>
        <w:t>Notrufe</w:t>
      </w:r>
      <w:proofErr w:type="spellEnd"/>
    </w:p>
    <w:p w14:paraId="61C20034" w14:textId="77777777" w:rsidR="002C14AD" w:rsidRPr="00C64432" w:rsidRDefault="002C14AD" w:rsidP="002C14AD">
      <w:pPr>
        <w:rPr>
          <w:lang w:val="en-US"/>
        </w:rPr>
      </w:pPr>
      <w:r w:rsidRPr="006E2547">
        <w:rPr>
          <w:lang w:val="de-DE"/>
        </w:rPr>
        <w:t xml:space="preserve">Sie können die Notrufnummer 112 auch ohne SIM-Karte direkt wählen. </w:t>
      </w:r>
      <w:r w:rsidRPr="00C64432">
        <w:rPr>
          <w:lang w:val="en-US"/>
        </w:rPr>
        <w:t xml:space="preserve">Die 112 </w:t>
      </w:r>
      <w:proofErr w:type="spellStart"/>
      <w:r w:rsidRPr="00C64432">
        <w:rPr>
          <w:lang w:val="en-US"/>
        </w:rPr>
        <w:t>ist</w:t>
      </w:r>
      <w:proofErr w:type="spellEnd"/>
      <w:r w:rsidRPr="00C64432">
        <w:rPr>
          <w:lang w:val="en-US"/>
        </w:rPr>
        <w:t xml:space="preserve"> die </w:t>
      </w:r>
      <w:proofErr w:type="spellStart"/>
      <w:r w:rsidRPr="00C64432">
        <w:rPr>
          <w:lang w:val="en-US"/>
        </w:rPr>
        <w:t>europäische</w:t>
      </w:r>
      <w:proofErr w:type="spellEnd"/>
      <w:r w:rsidRPr="00C64432">
        <w:rPr>
          <w:lang w:val="en-US"/>
        </w:rPr>
        <w:t xml:space="preserve"> </w:t>
      </w:r>
      <w:proofErr w:type="spellStart"/>
      <w:r w:rsidRPr="00C64432">
        <w:rPr>
          <w:lang w:val="en-US"/>
        </w:rPr>
        <w:t>Notrufnummer</w:t>
      </w:r>
      <w:proofErr w:type="spellEnd"/>
      <w:r w:rsidRPr="00C64432">
        <w:rPr>
          <w:lang w:val="en-US"/>
        </w:rPr>
        <w:t>.</w:t>
      </w:r>
    </w:p>
    <w:p w14:paraId="6A8EB7AF" w14:textId="77777777" w:rsidR="002C14AD" w:rsidRPr="0079761D" w:rsidRDefault="00A42FA7" w:rsidP="00E92F00">
      <w:pPr>
        <w:pStyle w:val="Nagwek1"/>
      </w:pPr>
      <w:r w:rsidRPr="0079761D">
        <w:t xml:space="preserve">SMS- </w:t>
      </w:r>
      <w:proofErr w:type="spellStart"/>
      <w:r w:rsidRPr="0079761D">
        <w:t>und</w:t>
      </w:r>
      <w:proofErr w:type="spellEnd"/>
      <w:r w:rsidRPr="0079761D">
        <w:t xml:space="preserve"> MMS-</w:t>
      </w:r>
      <w:proofErr w:type="spellStart"/>
      <w:r w:rsidRPr="0079761D">
        <w:t>Nachrichten</w:t>
      </w:r>
      <w:proofErr w:type="spellEnd"/>
    </w:p>
    <w:p w14:paraId="0029AAE4" w14:textId="77777777" w:rsidR="00E92F00" w:rsidRPr="006E2547" w:rsidRDefault="00E92F00" w:rsidP="00E92F00">
      <w:pPr>
        <w:rPr>
          <w:rFonts w:cs="Arial"/>
          <w:lang w:val="de-DE"/>
        </w:rPr>
      </w:pPr>
      <w:r w:rsidRPr="006E2547">
        <w:rPr>
          <w:rFonts w:cs="Arial"/>
          <w:lang w:val="de-DE"/>
        </w:rPr>
        <w:t xml:space="preserve">Das Telefon kann SMS-Textnachrichten </w:t>
      </w:r>
      <w:r w:rsidR="00A42FA7" w:rsidRPr="006E2547">
        <w:rPr>
          <w:rFonts w:cs="Arial"/>
          <w:lang w:val="de-DE"/>
        </w:rPr>
        <w:t xml:space="preserve">und Multimedia-MMS </w:t>
      </w:r>
      <w:r w:rsidRPr="006E2547">
        <w:rPr>
          <w:rFonts w:cs="Arial"/>
          <w:lang w:val="de-DE"/>
        </w:rPr>
        <w:t xml:space="preserve">senden und empfangen. </w:t>
      </w:r>
    </w:p>
    <w:p w14:paraId="598D9909" w14:textId="77777777" w:rsidR="00E92F00" w:rsidRPr="006E2547" w:rsidRDefault="00E92F00" w:rsidP="00E92F00">
      <w:pPr>
        <w:rPr>
          <w:rFonts w:cs="Arial"/>
          <w:lang w:val="de-DE"/>
        </w:rPr>
      </w:pPr>
      <w:r w:rsidRPr="006E2547">
        <w:rPr>
          <w:rFonts w:cs="Arial"/>
          <w:lang w:val="de-DE"/>
        </w:rPr>
        <w:t xml:space="preserve">Um das </w:t>
      </w:r>
      <w:r w:rsidRPr="006E2547">
        <w:rPr>
          <w:rFonts w:cs="Arial"/>
          <w:b/>
          <w:lang w:val="de-DE"/>
        </w:rPr>
        <w:t xml:space="preserve">Nachrichten-MENÜ </w:t>
      </w:r>
      <w:r w:rsidRPr="006E2547">
        <w:rPr>
          <w:rFonts w:cs="Arial"/>
          <w:lang w:val="de-DE"/>
        </w:rPr>
        <w:t>aufzurufen, drücken Sie die linke Funktionstaste im Standby-Modus und wählen Sie dann Nachrichten -&gt; Posteingang</w:t>
      </w:r>
      <w:r w:rsidRPr="006E2547">
        <w:rPr>
          <w:rFonts w:cs="Arial"/>
          <w:color w:val="000000" w:themeColor="text1"/>
          <w:lang w:val="de-DE"/>
        </w:rPr>
        <w:t>.</w:t>
      </w:r>
    </w:p>
    <w:p w14:paraId="2834CE8E" w14:textId="77777777" w:rsidR="00E92F00" w:rsidRDefault="00E92F00" w:rsidP="00E92F00">
      <w:pPr>
        <w:pStyle w:val="Nagwek2"/>
      </w:pPr>
      <w:proofErr w:type="spellStart"/>
      <w:r>
        <w:t>Posteingang</w:t>
      </w:r>
      <w:proofErr w:type="spellEnd"/>
    </w:p>
    <w:p w14:paraId="0CE4EF1D" w14:textId="77777777" w:rsidR="00E92F00" w:rsidRPr="006E2547" w:rsidRDefault="00E92F00" w:rsidP="00F134F5">
      <w:pPr>
        <w:rPr>
          <w:lang w:val="de-DE"/>
        </w:rPr>
      </w:pPr>
      <w:r w:rsidRPr="006E2547">
        <w:rPr>
          <w:lang w:val="de-DE"/>
        </w:rPr>
        <w:t xml:space="preserve">Wenn Sie eine Textnachricht erhalten, ertönt ein Ton und das entsprechende Nachrichtensymbol wird auf dem Bildschirm angezeigt. </w:t>
      </w:r>
    </w:p>
    <w:p w14:paraId="45B5D0A0" w14:textId="77777777" w:rsidR="00E92F00" w:rsidRPr="006E2547" w:rsidRDefault="00E92F00" w:rsidP="00E92F00">
      <w:pPr>
        <w:rPr>
          <w:rFonts w:cs="Arial"/>
          <w:lang w:val="de-DE"/>
        </w:rPr>
      </w:pPr>
      <w:r w:rsidRPr="006E2547">
        <w:rPr>
          <w:rFonts w:cs="Arial"/>
          <w:lang w:val="de-DE"/>
        </w:rPr>
        <w:t>Drücken Sie die linke Funktionstaste "Lesen", um die Nachricht zu öffnen. Drücken Sie die rechte Funktionstaste "Beenden", um die Nachricht später zu lesen</w:t>
      </w:r>
      <w:r w:rsidR="00FF7863" w:rsidRPr="006E2547">
        <w:rPr>
          <w:lang w:val="de-DE"/>
        </w:rPr>
        <w:t>, und dann die OK-Taste, um die neue Nachricht zu lesen</w:t>
      </w:r>
      <w:r w:rsidRPr="006E2547">
        <w:rPr>
          <w:rFonts w:cs="Arial"/>
          <w:lang w:val="de-DE"/>
        </w:rPr>
        <w:t>.</w:t>
      </w:r>
    </w:p>
    <w:p w14:paraId="6B116097" w14:textId="77777777" w:rsidR="00E92F00" w:rsidRPr="006E2547" w:rsidRDefault="00E92F00" w:rsidP="00E92F00">
      <w:pPr>
        <w:rPr>
          <w:rFonts w:cs="Arial"/>
          <w:lang w:val="de-DE"/>
        </w:rPr>
      </w:pPr>
      <w:r w:rsidRPr="006E2547">
        <w:rPr>
          <w:rFonts w:cs="Arial"/>
          <w:color w:val="000000" w:themeColor="text1"/>
          <w:lang w:val="de-DE"/>
        </w:rPr>
        <w:t xml:space="preserve">Wenn der </w:t>
      </w:r>
      <w:r w:rsidR="00DC5E95">
        <w:rPr>
          <w:rFonts w:cs="Arial"/>
          <w:color w:val="000000" w:themeColor="text1"/>
          <w:lang w:val="de-DE"/>
        </w:rPr>
        <w:t>Nachrichten</w:t>
      </w:r>
      <w:r w:rsidRPr="006E2547">
        <w:rPr>
          <w:rFonts w:cs="Arial"/>
          <w:color w:val="000000" w:themeColor="text1"/>
          <w:lang w:val="de-DE"/>
        </w:rPr>
        <w:t xml:space="preserve">speicher voll ist, wird die Meldung "Speicher voll" auf dem Bildschirm angezeigt. </w:t>
      </w:r>
      <w:r w:rsidRPr="006E2547">
        <w:rPr>
          <w:rFonts w:cs="Arial"/>
          <w:lang w:val="de-DE"/>
        </w:rPr>
        <w:t>Alte Nachrichten müssen aus dem Posteingangsordner gelöscht werden</w:t>
      </w:r>
      <w:r w:rsidRPr="006E2547">
        <w:rPr>
          <w:rFonts w:cs="Arial"/>
          <w:color w:val="000000" w:themeColor="text1"/>
          <w:lang w:val="de-DE"/>
        </w:rPr>
        <w:t xml:space="preserve">, bevor eine neue Nachricht </w:t>
      </w:r>
      <w:r w:rsidRPr="006E2547">
        <w:rPr>
          <w:rFonts w:cs="Arial"/>
          <w:lang w:val="de-DE"/>
        </w:rPr>
        <w:t xml:space="preserve">empfangen werden kann. Wenn die Größe der neuen Nachricht größer ist als die Kapazität des Posteingangs, gehen die Informationen verloren oder sind unvollständig. </w:t>
      </w:r>
    </w:p>
    <w:p w14:paraId="14B3723A" w14:textId="77777777" w:rsidR="00E92F00" w:rsidRPr="006E2547" w:rsidRDefault="00E92F00" w:rsidP="00E92F00">
      <w:pPr>
        <w:rPr>
          <w:rFonts w:cs="Arial"/>
          <w:lang w:val="de-DE"/>
        </w:rPr>
      </w:pPr>
      <w:r w:rsidRPr="006E2547">
        <w:rPr>
          <w:rFonts w:cs="Arial"/>
          <w:lang w:val="de-DE"/>
        </w:rPr>
        <w:t xml:space="preserve">Gehen Sie auf Menü -&gt; Nachrichten -&gt; Posteingang </w:t>
      </w:r>
      <w:r w:rsidRPr="006E2547">
        <w:rPr>
          <w:rFonts w:cs="Arial"/>
          <w:color w:val="000000" w:themeColor="text1"/>
          <w:lang w:val="de-DE"/>
        </w:rPr>
        <w:t xml:space="preserve">-&gt; Ok (mittlere </w:t>
      </w:r>
      <w:r w:rsidRPr="006E2547">
        <w:rPr>
          <w:rFonts w:cs="Arial"/>
          <w:lang w:val="de-DE"/>
        </w:rPr>
        <w:t xml:space="preserve">Funktionstaste), um die ausgewählte Nachricht zu lesen. Drücken Sie die </w:t>
      </w:r>
      <w:r w:rsidR="005C76DD" w:rsidRPr="006E2547">
        <w:rPr>
          <w:rFonts w:cs="Arial"/>
          <w:lang w:val="de-DE"/>
        </w:rPr>
        <w:t>linke Funktionstaste "Optionen"</w:t>
      </w:r>
      <w:r w:rsidRPr="006E2547">
        <w:rPr>
          <w:rFonts w:cs="Arial"/>
          <w:lang w:val="de-DE"/>
        </w:rPr>
        <w:t xml:space="preserve">, um das folgende Menü anzuzeigen: </w:t>
      </w:r>
    </w:p>
    <w:p w14:paraId="4331C7CD" w14:textId="77777777" w:rsidR="00E92F00" w:rsidRPr="006E2547" w:rsidRDefault="00E92F00" w:rsidP="00E92F00">
      <w:pPr>
        <w:pStyle w:val="Bezodstpw"/>
        <w:rPr>
          <w:lang w:val="de-DE"/>
        </w:rPr>
      </w:pPr>
      <w:r w:rsidRPr="006E2547">
        <w:rPr>
          <w:lang w:val="de-DE"/>
        </w:rPr>
        <w:t xml:space="preserve">Antworten: Sie können per SMS </w:t>
      </w:r>
      <w:r w:rsidR="00FF7863" w:rsidRPr="006E2547">
        <w:rPr>
          <w:lang w:val="de-DE"/>
        </w:rPr>
        <w:t xml:space="preserve">oder MMS </w:t>
      </w:r>
      <w:r w:rsidRPr="006E2547">
        <w:rPr>
          <w:lang w:val="de-DE"/>
        </w:rPr>
        <w:t>antworten</w:t>
      </w:r>
      <w:r w:rsidR="00B012EE" w:rsidRPr="006E2547">
        <w:rPr>
          <w:lang w:val="de-DE"/>
        </w:rPr>
        <w:t xml:space="preserve">. </w:t>
      </w:r>
    </w:p>
    <w:p w14:paraId="67CAEE2B" w14:textId="77777777" w:rsidR="00E92F00" w:rsidRPr="006E2547" w:rsidRDefault="00E92F00" w:rsidP="00E92F00">
      <w:pPr>
        <w:pStyle w:val="Bezodstpw"/>
        <w:rPr>
          <w:lang w:val="de-DE"/>
        </w:rPr>
      </w:pPr>
      <w:r w:rsidRPr="006E2547">
        <w:rPr>
          <w:lang w:val="de-DE"/>
        </w:rPr>
        <w:t>Löschen: Die Nachricht wird gelöscht</w:t>
      </w:r>
      <w:r w:rsidR="00B012EE" w:rsidRPr="006E2547">
        <w:rPr>
          <w:lang w:val="de-DE"/>
        </w:rPr>
        <w:t>.</w:t>
      </w:r>
    </w:p>
    <w:p w14:paraId="6F1FDAA2" w14:textId="77777777" w:rsidR="00E92F00" w:rsidRPr="006E2547" w:rsidRDefault="00E92F00" w:rsidP="00E92F00">
      <w:pPr>
        <w:pStyle w:val="Bezodstpw"/>
        <w:rPr>
          <w:lang w:val="de-DE"/>
        </w:rPr>
      </w:pPr>
      <w:r w:rsidRPr="006E2547">
        <w:rPr>
          <w:lang w:val="de-DE"/>
        </w:rPr>
        <w:t>Anrufen: Ruft den Absender der Nachricht an</w:t>
      </w:r>
      <w:r w:rsidR="00B012EE" w:rsidRPr="006E2547">
        <w:rPr>
          <w:lang w:val="de-DE"/>
        </w:rPr>
        <w:t>.</w:t>
      </w:r>
    </w:p>
    <w:p w14:paraId="34137216" w14:textId="77777777" w:rsidR="00E92F00" w:rsidRPr="006E2547" w:rsidRDefault="00E92F00" w:rsidP="00E92F00">
      <w:pPr>
        <w:pStyle w:val="Bezodstpw"/>
        <w:rPr>
          <w:lang w:val="de-DE"/>
        </w:rPr>
      </w:pPr>
      <w:r w:rsidRPr="006E2547">
        <w:rPr>
          <w:lang w:val="de-DE"/>
        </w:rPr>
        <w:t>Blockieren/Entsperren: Blockierte Nachrichten können nicht gelöscht werden</w:t>
      </w:r>
      <w:r w:rsidR="00B012EE" w:rsidRPr="006E2547">
        <w:rPr>
          <w:lang w:val="de-DE"/>
        </w:rPr>
        <w:t xml:space="preserve">. </w:t>
      </w:r>
    </w:p>
    <w:p w14:paraId="690C8BEF" w14:textId="77777777" w:rsidR="00E92F00" w:rsidRPr="006E2547" w:rsidRDefault="00E92F00" w:rsidP="00E92F00">
      <w:pPr>
        <w:pStyle w:val="Bezodstpw"/>
        <w:rPr>
          <w:lang w:val="de-DE"/>
        </w:rPr>
      </w:pPr>
      <w:r w:rsidRPr="006E2547">
        <w:rPr>
          <w:lang w:val="de-DE"/>
        </w:rPr>
        <w:t>Verschieben: Sie können die Nachricht auf das Telefon oder die SIM-Karte verschieben</w:t>
      </w:r>
      <w:r w:rsidR="00B012EE" w:rsidRPr="006E2547">
        <w:rPr>
          <w:lang w:val="de-DE"/>
        </w:rPr>
        <w:t>.</w:t>
      </w:r>
    </w:p>
    <w:p w14:paraId="216136C7" w14:textId="77777777" w:rsidR="00E92F00" w:rsidRPr="006E2547" w:rsidRDefault="00E92F00" w:rsidP="00E92F00">
      <w:pPr>
        <w:pStyle w:val="Bezodstpw"/>
        <w:rPr>
          <w:lang w:val="de-DE"/>
        </w:rPr>
      </w:pPr>
      <w:r w:rsidRPr="006E2547">
        <w:rPr>
          <w:lang w:val="de-DE"/>
        </w:rPr>
        <w:t>Kopieren: Sie können die Nachricht auf das Telefon oder die SIM-Karte kopieren</w:t>
      </w:r>
      <w:r w:rsidR="00B012EE" w:rsidRPr="006E2547">
        <w:rPr>
          <w:lang w:val="de-DE"/>
        </w:rPr>
        <w:t>.</w:t>
      </w:r>
    </w:p>
    <w:p w14:paraId="297F39CD" w14:textId="77777777" w:rsidR="00E92F00" w:rsidRPr="006E2547" w:rsidRDefault="00E92F00" w:rsidP="00E92F00">
      <w:pPr>
        <w:pStyle w:val="Bezodstpw"/>
        <w:rPr>
          <w:lang w:val="de-DE"/>
        </w:rPr>
      </w:pPr>
      <w:r w:rsidRPr="006E2547">
        <w:rPr>
          <w:lang w:val="de-DE"/>
        </w:rPr>
        <w:t>Markieren: Markierte Nachrichten können verschoben, kopiert, gesperrt oder per SMS/MMS beantwortet werden</w:t>
      </w:r>
      <w:r w:rsidR="00B012EE" w:rsidRPr="006E2547">
        <w:rPr>
          <w:lang w:val="de-DE"/>
        </w:rPr>
        <w:t xml:space="preserve">. </w:t>
      </w:r>
    </w:p>
    <w:p w14:paraId="10D92838" w14:textId="77777777" w:rsidR="00E92F00" w:rsidRPr="006E2547" w:rsidRDefault="00B012EE" w:rsidP="00E92F00">
      <w:pPr>
        <w:pStyle w:val="Bezodstpw"/>
        <w:rPr>
          <w:lang w:val="de-DE"/>
        </w:rPr>
      </w:pPr>
      <w:r w:rsidRPr="006E2547">
        <w:rPr>
          <w:lang w:val="de-DE"/>
        </w:rPr>
        <w:t xml:space="preserve">Sortieren: </w:t>
      </w:r>
      <w:r w:rsidR="00E92F00" w:rsidRPr="006E2547">
        <w:rPr>
          <w:lang w:val="de-DE"/>
        </w:rPr>
        <w:t>Nachrichten nach Zeit, Kontakt, Beschreibung oder Typ sortieren.</w:t>
      </w:r>
    </w:p>
    <w:p w14:paraId="75E8AF67" w14:textId="77777777" w:rsidR="00E92F00" w:rsidRPr="006E2547" w:rsidRDefault="00E92F00" w:rsidP="00E92F00">
      <w:pPr>
        <w:pStyle w:val="Bezodstpw"/>
        <w:rPr>
          <w:lang w:val="de-DE"/>
        </w:rPr>
      </w:pPr>
      <w:r w:rsidRPr="006E2547">
        <w:rPr>
          <w:lang w:val="de-DE"/>
        </w:rPr>
        <w:t xml:space="preserve">Einen Absender hinzufügen zu: Sie </w:t>
      </w:r>
      <w:r w:rsidR="00DC5E95" w:rsidRPr="006E2547">
        <w:rPr>
          <w:lang w:val="de-DE"/>
        </w:rPr>
        <w:t xml:space="preserve">können </w:t>
      </w:r>
      <w:r w:rsidRPr="006E2547">
        <w:rPr>
          <w:lang w:val="de-DE"/>
        </w:rPr>
        <w:t>einen Absender zu einem neuen oder bestehenden Kontakt hinzufügen</w:t>
      </w:r>
      <w:r w:rsidR="00B012EE" w:rsidRPr="006E2547">
        <w:rPr>
          <w:lang w:val="de-DE"/>
        </w:rPr>
        <w:t>.</w:t>
      </w:r>
    </w:p>
    <w:p w14:paraId="7A9DF20F" w14:textId="77777777" w:rsidR="00E92F00" w:rsidRPr="006E2547" w:rsidRDefault="00E92F00" w:rsidP="00E92F00">
      <w:pPr>
        <w:pStyle w:val="Bezodstpw"/>
        <w:rPr>
          <w:lang w:val="de-DE"/>
        </w:rPr>
      </w:pPr>
      <w:r w:rsidRPr="006E2547">
        <w:rPr>
          <w:lang w:val="de-DE"/>
        </w:rPr>
        <w:t>Wiederholte Nummern löschen: Mit dieser Option können Sie alle von dieser Nummer empfangenen Nachrichten löschen</w:t>
      </w:r>
      <w:r w:rsidR="00B012EE" w:rsidRPr="006E2547">
        <w:rPr>
          <w:lang w:val="de-DE"/>
        </w:rPr>
        <w:t>.</w:t>
      </w:r>
    </w:p>
    <w:p w14:paraId="185C1C2B" w14:textId="77777777" w:rsidR="00E92F00" w:rsidRPr="006E2547" w:rsidRDefault="00E92F00" w:rsidP="00E92F00">
      <w:pPr>
        <w:pStyle w:val="Bezodstpw"/>
        <w:rPr>
          <w:lang w:val="de-DE"/>
        </w:rPr>
      </w:pPr>
      <w:r w:rsidRPr="006E2547">
        <w:rPr>
          <w:lang w:val="de-DE"/>
        </w:rPr>
        <w:t>Zur Sperrliste hinzufügen: Weitere SMS von dieser Nummer werden nicht empfangen.</w:t>
      </w:r>
    </w:p>
    <w:p w14:paraId="20B154B2" w14:textId="77777777" w:rsidR="00E92F00" w:rsidRPr="006E2547" w:rsidRDefault="00E92F00" w:rsidP="00E92F00">
      <w:pPr>
        <w:pStyle w:val="Nagwek2"/>
        <w:rPr>
          <w:lang w:val="de-DE"/>
        </w:rPr>
      </w:pPr>
      <w:r w:rsidRPr="006E2547">
        <w:rPr>
          <w:lang w:val="de-DE"/>
        </w:rPr>
        <w:t xml:space="preserve">Schreiben und Senden von </w:t>
      </w:r>
      <w:r w:rsidR="00374DED" w:rsidRPr="006E2547">
        <w:rPr>
          <w:lang w:val="de-DE"/>
        </w:rPr>
        <w:t>SMS-Nachrichten</w:t>
      </w:r>
    </w:p>
    <w:p w14:paraId="4E0AF78C" w14:textId="77777777" w:rsidR="0002765C" w:rsidRPr="006E2547" w:rsidRDefault="00DC5E95" w:rsidP="00E92F00">
      <w:pPr>
        <w:rPr>
          <w:lang w:val="de-DE"/>
        </w:rPr>
      </w:pPr>
      <w:r>
        <w:rPr>
          <w:lang w:val="de-DE"/>
        </w:rPr>
        <w:t xml:space="preserve">1. </w:t>
      </w:r>
      <w:r w:rsidR="00E92F00" w:rsidRPr="006E2547">
        <w:rPr>
          <w:lang w:val="de-DE"/>
        </w:rPr>
        <w:t xml:space="preserve">Gehen Sie zu Menü-&gt;Nachrichten-&gt;Nachricht schreiben, um den Nachrichteneditor zu öffnen. Geben Sie die Nummer des Empfängers ein oder wählen Sie </w:t>
      </w:r>
      <w:r>
        <w:rPr>
          <w:lang w:val="de-DE"/>
        </w:rPr>
        <w:t xml:space="preserve">diesen </w:t>
      </w:r>
      <w:r w:rsidR="00E92F00" w:rsidRPr="006E2547">
        <w:rPr>
          <w:lang w:val="de-DE"/>
        </w:rPr>
        <w:t>aus der Kontaktliste, indem Sie die mittlere Funktionstaste drücken</w:t>
      </w:r>
      <w:r w:rsidR="00E92F00" w:rsidRPr="006E2547">
        <w:rPr>
          <w:color w:val="FF0000"/>
          <w:lang w:val="de-DE"/>
        </w:rPr>
        <w:t xml:space="preserve">. </w:t>
      </w:r>
      <w:r w:rsidR="00E92F00" w:rsidRPr="006E2547">
        <w:rPr>
          <w:lang w:val="de-DE"/>
        </w:rPr>
        <w:t xml:space="preserve">Wählen Sie den/die Empfänger aus der Kontaktliste und drücken Sie Option -&gt; OK. Gehen Sie mit der Nach-Unten-Taste zum Nachrichtenfeld und geben Sie Ihre Nachricht ein. </w:t>
      </w:r>
      <w:r w:rsidR="00E92F00" w:rsidRPr="006E2547">
        <w:rPr>
          <w:b/>
          <w:lang w:val="de-DE"/>
        </w:rPr>
        <w:t xml:space="preserve">Ändern der Texteingabemethode: </w:t>
      </w:r>
      <w:r w:rsidR="00E92F00" w:rsidRPr="006E2547">
        <w:rPr>
          <w:lang w:val="de-DE"/>
        </w:rPr>
        <w:t xml:space="preserve">Um die Texteingabemethode (Ziffern, Groß- oder Kleinbuchstaben) zu ändern, drücken Sie die Taste </w:t>
      </w:r>
      <w:r w:rsidR="00E67EDA" w:rsidRPr="006E2547">
        <w:rPr>
          <w:lang w:val="de-DE"/>
        </w:rPr>
        <w:t>"</w:t>
      </w:r>
      <w:r w:rsidR="00E92F00" w:rsidRPr="006E2547">
        <w:rPr>
          <w:lang w:val="de-DE"/>
        </w:rPr>
        <w:t>#</w:t>
      </w:r>
      <w:r w:rsidR="00E67EDA" w:rsidRPr="006E2547">
        <w:rPr>
          <w:lang w:val="de-DE"/>
        </w:rPr>
        <w:t xml:space="preserve">" </w:t>
      </w:r>
      <w:r w:rsidR="00E92F00" w:rsidRPr="006E2547">
        <w:rPr>
          <w:lang w:val="de-DE"/>
        </w:rPr>
        <w:t xml:space="preserve">und wählen mit der </w:t>
      </w:r>
      <w:r w:rsidR="00B012EE" w:rsidRPr="006E2547">
        <w:rPr>
          <w:lang w:val="de-DE"/>
        </w:rPr>
        <w:t>Auf-/Ab-Taste die entsprechende Methode aus.</w:t>
      </w:r>
    </w:p>
    <w:p w14:paraId="15C78942" w14:textId="77777777" w:rsidR="00E92F00" w:rsidRPr="006E2547" w:rsidRDefault="00E92F00" w:rsidP="00E92F00">
      <w:pPr>
        <w:rPr>
          <w:rFonts w:cs="Arial"/>
          <w:lang w:val="de-DE"/>
        </w:rPr>
      </w:pPr>
      <w:r w:rsidRPr="006E2547">
        <w:rPr>
          <w:rFonts w:cs="Arial"/>
          <w:b/>
          <w:lang w:val="de-DE"/>
        </w:rPr>
        <w:t>Hinweis</w:t>
      </w:r>
      <w:r w:rsidR="007A7DFE" w:rsidRPr="006E2547">
        <w:rPr>
          <w:rFonts w:cs="Arial"/>
          <w:lang w:val="de-DE"/>
        </w:rPr>
        <w:t xml:space="preserve">: Der </w:t>
      </w:r>
      <w:r w:rsidRPr="006E2547">
        <w:rPr>
          <w:rFonts w:cs="Arial"/>
          <w:lang w:val="de-DE"/>
        </w:rPr>
        <w:t xml:space="preserve">Text einer einzelnen Nachricht kann aus bis zu 160 Zeichen bestehen. Wenn Sie polnische Dialektzeichen verwenden, kann die Nachricht auf 60 Zeichen begrenzt sein. Die Information, wie viele Zeichen und wie viele SMS gesendet werden, wird in der oberen rechten Ecke angezeigt. </w:t>
      </w:r>
      <w:r w:rsidR="001C2BCD" w:rsidRPr="006E2547">
        <w:rPr>
          <w:rFonts w:cs="Arial"/>
          <w:lang w:val="de-DE"/>
        </w:rPr>
        <w:t xml:space="preserve">Sie können den </w:t>
      </w:r>
      <w:r w:rsidRPr="006E2547">
        <w:rPr>
          <w:rFonts w:cs="Arial"/>
          <w:lang w:val="de-DE"/>
        </w:rPr>
        <w:t xml:space="preserve">Modus und die Sprache der Texteingabe </w:t>
      </w:r>
      <w:r w:rsidR="001C2BCD" w:rsidRPr="006E2547">
        <w:rPr>
          <w:rFonts w:cs="Arial"/>
          <w:lang w:val="de-DE"/>
        </w:rPr>
        <w:t xml:space="preserve">mit der Taste </w:t>
      </w:r>
      <w:r w:rsidR="00F461D3" w:rsidRPr="006E2547">
        <w:rPr>
          <w:rFonts w:cs="Arial"/>
          <w:lang w:val="de-DE"/>
        </w:rPr>
        <w:t>"</w:t>
      </w:r>
      <w:r w:rsidR="001C2BCD" w:rsidRPr="006E2547">
        <w:rPr>
          <w:rFonts w:cs="Arial"/>
          <w:lang w:val="de-DE"/>
        </w:rPr>
        <w:t>#</w:t>
      </w:r>
      <w:r w:rsidR="00F461D3" w:rsidRPr="006E2547">
        <w:rPr>
          <w:rFonts w:cs="Arial"/>
          <w:lang w:val="de-DE"/>
        </w:rPr>
        <w:t xml:space="preserve">" </w:t>
      </w:r>
      <w:r w:rsidR="001C2BCD" w:rsidRPr="006E2547">
        <w:rPr>
          <w:rFonts w:cs="Arial"/>
          <w:lang w:val="de-DE"/>
        </w:rPr>
        <w:t>ändern</w:t>
      </w:r>
      <w:r w:rsidR="00E67EDA" w:rsidRPr="006E2547">
        <w:rPr>
          <w:rFonts w:cs="Arial"/>
          <w:lang w:val="de-DE"/>
        </w:rPr>
        <w:t>.</w:t>
      </w:r>
    </w:p>
    <w:p w14:paraId="22E962D3" w14:textId="77777777" w:rsidR="00E92F00" w:rsidRPr="006E2547" w:rsidRDefault="00DC5E95" w:rsidP="00E92F00">
      <w:pPr>
        <w:rPr>
          <w:lang w:val="de-DE"/>
        </w:rPr>
      </w:pPr>
      <w:r>
        <w:rPr>
          <w:lang w:val="de-DE"/>
        </w:rPr>
        <w:t xml:space="preserve">2. </w:t>
      </w:r>
      <w:r w:rsidR="00E92F00" w:rsidRPr="006E2547">
        <w:rPr>
          <w:lang w:val="de-DE"/>
        </w:rPr>
        <w:t>Versenden von SMS-Nachrichten - Drücken Sie die linke Funktionstaste "Optionen", um während der Bearbeitung der Nachricht folgende Optionen auszuwählen:</w:t>
      </w:r>
    </w:p>
    <w:p w14:paraId="6E80F4D1" w14:textId="77777777" w:rsidR="00E92F00" w:rsidRPr="009A0B70" w:rsidRDefault="00E92F00" w:rsidP="00E92F00">
      <w:pPr>
        <w:pStyle w:val="Bezodstpw"/>
      </w:pPr>
      <w:proofErr w:type="spellStart"/>
      <w:r w:rsidRPr="009A0B70">
        <w:t>Senden</w:t>
      </w:r>
      <w:proofErr w:type="spellEnd"/>
      <w:r w:rsidRPr="009A0B70">
        <w:t xml:space="preserve">: </w:t>
      </w:r>
      <w:proofErr w:type="spellStart"/>
      <w:r w:rsidRPr="009A0B70">
        <w:t>die</w:t>
      </w:r>
      <w:proofErr w:type="spellEnd"/>
      <w:r w:rsidRPr="009A0B70">
        <w:t xml:space="preserve"> </w:t>
      </w:r>
      <w:proofErr w:type="spellStart"/>
      <w:r w:rsidRPr="009A0B70">
        <w:t>Nachricht</w:t>
      </w:r>
      <w:proofErr w:type="spellEnd"/>
      <w:r w:rsidRPr="009A0B70">
        <w:t xml:space="preserve"> </w:t>
      </w:r>
      <w:proofErr w:type="spellStart"/>
      <w:r w:rsidRPr="009A0B70">
        <w:t>wird</w:t>
      </w:r>
      <w:proofErr w:type="spellEnd"/>
      <w:r w:rsidRPr="009A0B70">
        <w:t xml:space="preserve"> </w:t>
      </w:r>
      <w:proofErr w:type="spellStart"/>
      <w:r w:rsidRPr="009A0B70">
        <w:t>gesendet</w:t>
      </w:r>
      <w:proofErr w:type="spellEnd"/>
    </w:p>
    <w:p w14:paraId="643CF0A8" w14:textId="77777777" w:rsidR="00E92F00" w:rsidRPr="006E2547" w:rsidRDefault="00E92F00" w:rsidP="00E92F00">
      <w:pPr>
        <w:pStyle w:val="Bezodstpw"/>
        <w:rPr>
          <w:lang w:val="de-DE"/>
        </w:rPr>
      </w:pPr>
      <w:r w:rsidRPr="006E2547">
        <w:rPr>
          <w:lang w:val="de-DE"/>
        </w:rPr>
        <w:t>Vorlage einfügen: Wählen Sie die Vorlage aus, die Sie einfügen möchten</w:t>
      </w:r>
    </w:p>
    <w:p w14:paraId="10E94B41" w14:textId="77777777" w:rsidR="00E92F00" w:rsidRPr="006E2547" w:rsidRDefault="00E92F00" w:rsidP="00E92F00">
      <w:pPr>
        <w:pStyle w:val="Bezodstpw"/>
        <w:rPr>
          <w:lang w:val="de-DE"/>
        </w:rPr>
      </w:pPr>
      <w:r w:rsidRPr="006E2547">
        <w:rPr>
          <w:lang w:val="de-DE"/>
        </w:rPr>
        <w:t>Kontakt einfügen: Wählen Sie den Kontakt aus, den Sie einfügen möchten</w:t>
      </w:r>
    </w:p>
    <w:p w14:paraId="60F8B781" w14:textId="77777777" w:rsidR="00E92F00" w:rsidRPr="006E2547" w:rsidRDefault="00E92F00" w:rsidP="00E92F00">
      <w:pPr>
        <w:pStyle w:val="Bezodstpw"/>
        <w:rPr>
          <w:lang w:val="de-DE"/>
        </w:rPr>
      </w:pPr>
      <w:r w:rsidRPr="006E2547">
        <w:rPr>
          <w:lang w:val="de-DE"/>
        </w:rPr>
        <w:t>Emoticon hinzufügen: Wählen Sie das Emoticon, das Sie hinzufügen möchten</w:t>
      </w:r>
    </w:p>
    <w:p w14:paraId="40A4C739" w14:textId="77777777" w:rsidR="00E92F00" w:rsidRPr="006E2547" w:rsidRDefault="00E92F00" w:rsidP="00E92F00">
      <w:pPr>
        <w:pStyle w:val="Bezodstpw"/>
        <w:rPr>
          <w:lang w:val="de-DE"/>
        </w:rPr>
      </w:pPr>
      <w:r w:rsidRPr="006E2547">
        <w:rPr>
          <w:color w:val="000000" w:themeColor="text1"/>
          <w:lang w:val="de-DE"/>
        </w:rPr>
        <w:t xml:space="preserve">Als </w:t>
      </w:r>
      <w:r w:rsidRPr="006E2547">
        <w:rPr>
          <w:lang w:val="de-DE"/>
        </w:rPr>
        <w:t>Arbeitsnachricht speichern</w:t>
      </w:r>
      <w:r w:rsidRPr="006E2547">
        <w:rPr>
          <w:color w:val="000000" w:themeColor="text1"/>
          <w:lang w:val="de-DE"/>
        </w:rPr>
        <w:t xml:space="preserve">: </w:t>
      </w:r>
      <w:r w:rsidRPr="006E2547">
        <w:rPr>
          <w:lang w:val="de-DE"/>
        </w:rPr>
        <w:t>Wählen Sie diese Option, um die Nachricht im Arbeitsordner zu speichern.</w:t>
      </w:r>
    </w:p>
    <w:p w14:paraId="0C7BBD1D" w14:textId="77777777" w:rsidR="00E92F00" w:rsidRPr="006E2547" w:rsidRDefault="00E92F00" w:rsidP="00E92F00">
      <w:pPr>
        <w:pStyle w:val="Bezodstpw"/>
        <w:rPr>
          <w:lang w:val="de-DE"/>
        </w:rPr>
      </w:pPr>
      <w:r w:rsidRPr="006E2547">
        <w:rPr>
          <w:lang w:val="de-DE"/>
        </w:rPr>
        <w:t>Beenden: Verlassen der Nachricht ohne zu speichern</w:t>
      </w:r>
    </w:p>
    <w:p w14:paraId="0212A821" w14:textId="77777777" w:rsidR="00E92F00" w:rsidRPr="006E2547" w:rsidRDefault="00345DBF" w:rsidP="00E92F00">
      <w:pPr>
        <w:pStyle w:val="Nagwek2"/>
        <w:rPr>
          <w:lang w:val="de-DE"/>
        </w:rPr>
      </w:pPr>
      <w:r w:rsidRPr="006E2547">
        <w:rPr>
          <w:lang w:val="de-DE"/>
        </w:rPr>
        <w:t xml:space="preserve">Schreiben und Senden von </w:t>
      </w:r>
      <w:r w:rsidR="00374DED" w:rsidRPr="006E2547">
        <w:rPr>
          <w:lang w:val="de-DE"/>
        </w:rPr>
        <w:t>MMS-Nachrichten</w:t>
      </w:r>
    </w:p>
    <w:p w14:paraId="20C89C02" w14:textId="77777777" w:rsidR="00E92F00" w:rsidRPr="006E2547" w:rsidRDefault="00374DED" w:rsidP="00E92F00">
      <w:pPr>
        <w:rPr>
          <w:rFonts w:cs="Arial"/>
          <w:lang w:val="de-DE"/>
        </w:rPr>
      </w:pPr>
      <w:r w:rsidRPr="006E2547">
        <w:rPr>
          <w:rFonts w:cs="Arial"/>
          <w:lang w:val="de-DE"/>
        </w:rPr>
        <w:t>Gehen Sie zu Menü -&gt;Nachrichten -&gt;Nachricht</w:t>
      </w:r>
      <w:r w:rsidR="00DC5E95">
        <w:rPr>
          <w:rFonts w:cs="Arial"/>
          <w:lang w:val="de-DE"/>
        </w:rPr>
        <w:t xml:space="preserve"> schreiben -&gt; MMS</w:t>
      </w:r>
      <w:r w:rsidRPr="006E2547">
        <w:rPr>
          <w:rFonts w:cs="Arial"/>
          <w:lang w:val="de-DE"/>
        </w:rPr>
        <w:t>, um den Nachrichteneditor zu öffnen.</w:t>
      </w:r>
    </w:p>
    <w:p w14:paraId="4B15BE0A" w14:textId="77777777" w:rsidR="00374DED" w:rsidRPr="006E2547" w:rsidRDefault="00374DED" w:rsidP="00E92F00">
      <w:pPr>
        <w:rPr>
          <w:rFonts w:cs="Arial"/>
          <w:lang w:val="de-DE"/>
        </w:rPr>
      </w:pPr>
      <w:r w:rsidRPr="006E2547">
        <w:rPr>
          <w:rFonts w:cs="Arial"/>
          <w:lang w:val="de-DE"/>
        </w:rPr>
        <w:t>Drücken Sie die linke Funktionstaste "Optionen", um beim Bearbeiten einer Nachricht die folgenden Optionen auszuwählen:</w:t>
      </w:r>
    </w:p>
    <w:p w14:paraId="1C2850CA" w14:textId="77777777" w:rsidR="00374DED" w:rsidRPr="006E2547" w:rsidRDefault="00374DED" w:rsidP="00374DED">
      <w:pPr>
        <w:pStyle w:val="Bezodstpw"/>
        <w:rPr>
          <w:lang w:val="de-DE"/>
        </w:rPr>
      </w:pPr>
      <w:r w:rsidRPr="006E2547">
        <w:rPr>
          <w:lang w:val="de-DE"/>
        </w:rPr>
        <w:t>Senden: Nachdem Sie einen Empfänger hinzugefügt haben, wählen Sie diese Option, um die Nachricht zu senden.</w:t>
      </w:r>
    </w:p>
    <w:p w14:paraId="51B00FFA" w14:textId="77777777" w:rsidR="00374DED" w:rsidRPr="006E2547" w:rsidRDefault="00374DED" w:rsidP="00374DED">
      <w:pPr>
        <w:pStyle w:val="Bezodstpw"/>
        <w:rPr>
          <w:lang w:val="de-DE"/>
        </w:rPr>
      </w:pPr>
      <w:r w:rsidRPr="006E2547">
        <w:rPr>
          <w:lang w:val="de-DE"/>
        </w:rPr>
        <w:t>Vorschau: ermöglicht die Vorschau der Multimedia-Mitteilung.</w:t>
      </w:r>
    </w:p>
    <w:p w14:paraId="6A61C54E" w14:textId="77777777" w:rsidR="00374DED" w:rsidRPr="006E2547" w:rsidRDefault="00374DED" w:rsidP="00374DED">
      <w:pPr>
        <w:pStyle w:val="Bezodstpw"/>
        <w:rPr>
          <w:lang w:val="de-DE"/>
        </w:rPr>
      </w:pPr>
      <w:r w:rsidRPr="006E2547">
        <w:rPr>
          <w:lang w:val="de-DE"/>
        </w:rPr>
        <w:t>Empfänger hinzufügen</w:t>
      </w:r>
      <w:r w:rsidR="00734361" w:rsidRPr="006E2547">
        <w:rPr>
          <w:lang w:val="de-DE"/>
        </w:rPr>
        <w:t>: Geben Sie die Nummer des Nachrichtenempfängers ein oder fügen Sie sie aus dem Telefonbuch hinzu</w:t>
      </w:r>
      <w:r w:rsidR="00021323" w:rsidRPr="006E2547">
        <w:rPr>
          <w:lang w:val="de-DE"/>
        </w:rPr>
        <w:t>.</w:t>
      </w:r>
    </w:p>
    <w:p w14:paraId="43DB3939" w14:textId="77777777" w:rsidR="00021323" w:rsidRPr="006E2547" w:rsidRDefault="00021323" w:rsidP="00374DED">
      <w:pPr>
        <w:pStyle w:val="Bezodstpw"/>
        <w:rPr>
          <w:lang w:val="de-DE"/>
        </w:rPr>
      </w:pPr>
      <w:r w:rsidRPr="006E2547">
        <w:rPr>
          <w:lang w:val="de-DE"/>
        </w:rPr>
        <w:t>Hinzufügen: Ermöglicht das Hinzufügen von Text, Dia, Foto, Ton, Video zu Ihrer Nachricht.</w:t>
      </w:r>
    </w:p>
    <w:p w14:paraId="4C2F0B29" w14:textId="77777777" w:rsidR="00374DED" w:rsidRPr="006E2547" w:rsidRDefault="00374DED" w:rsidP="00374DED">
      <w:pPr>
        <w:pStyle w:val="Bezodstpw"/>
        <w:rPr>
          <w:lang w:val="de-DE"/>
        </w:rPr>
      </w:pPr>
      <w:r w:rsidRPr="006E2547">
        <w:rPr>
          <w:lang w:val="de-DE"/>
        </w:rPr>
        <w:t>Als Arbeitsnachricht speichern: Wählen Sie diese Option, um die Nachricht im Arbeitsordner zu speichern.</w:t>
      </w:r>
    </w:p>
    <w:p w14:paraId="43CBFA5D" w14:textId="77777777" w:rsidR="00382306" w:rsidRPr="006E2547" w:rsidRDefault="00021323" w:rsidP="00382306">
      <w:pPr>
        <w:pStyle w:val="Bezodstpw"/>
        <w:rPr>
          <w:lang w:val="de-DE"/>
        </w:rPr>
      </w:pPr>
      <w:proofErr w:type="spellStart"/>
      <w:r w:rsidRPr="006E2547">
        <w:rPr>
          <w:lang w:val="de-DE"/>
        </w:rPr>
        <w:t>Diazeit</w:t>
      </w:r>
      <w:proofErr w:type="spellEnd"/>
      <w:r w:rsidRPr="006E2547">
        <w:rPr>
          <w:lang w:val="de-DE"/>
        </w:rPr>
        <w:t xml:space="preserve"> einstellen: Stellen Sie die </w:t>
      </w:r>
      <w:r w:rsidR="00382306" w:rsidRPr="006E2547">
        <w:rPr>
          <w:lang w:val="de-DE"/>
        </w:rPr>
        <w:t xml:space="preserve">Zeit für die Dia-Wiedergabe </w:t>
      </w:r>
      <w:r w:rsidRPr="006E2547">
        <w:rPr>
          <w:lang w:val="de-DE"/>
        </w:rPr>
        <w:t>ein</w:t>
      </w:r>
      <w:r w:rsidR="00382306" w:rsidRPr="006E2547">
        <w:rPr>
          <w:lang w:val="de-DE"/>
        </w:rPr>
        <w:t>.</w:t>
      </w:r>
    </w:p>
    <w:p w14:paraId="03508CCB" w14:textId="77777777" w:rsidR="00E92F00" w:rsidRDefault="00E92F00" w:rsidP="00E92F00">
      <w:pPr>
        <w:pStyle w:val="Nagwek2"/>
      </w:pPr>
      <w:proofErr w:type="spellStart"/>
      <w:r>
        <w:t>Voicemail</w:t>
      </w:r>
      <w:proofErr w:type="spellEnd"/>
    </w:p>
    <w:p w14:paraId="4435F467" w14:textId="77777777" w:rsidR="00E92F00" w:rsidRPr="006E2547" w:rsidRDefault="00E92F00" w:rsidP="00E92F00">
      <w:pPr>
        <w:rPr>
          <w:rFonts w:eastAsia="MS Gothic"/>
          <w:b/>
          <w:szCs w:val="12"/>
          <w:lang w:val="de-DE"/>
        </w:rPr>
      </w:pPr>
      <w:r w:rsidRPr="006E2547">
        <w:rPr>
          <w:lang w:val="de-DE"/>
        </w:rPr>
        <w:t>Voicemail ist ein Service Ihres Netzbetreibers, der es ermöglicht, Sprach</w:t>
      </w:r>
      <w:r w:rsidR="00DC5E95">
        <w:rPr>
          <w:lang w:val="de-DE"/>
        </w:rPr>
        <w:t xml:space="preserve">nachrichten </w:t>
      </w:r>
      <w:r w:rsidRPr="006E2547">
        <w:rPr>
          <w:lang w:val="de-DE"/>
        </w:rPr>
        <w:t xml:space="preserve">zu hinterlassen, wenn Sie nicht erreicht werden. Wenden Sie sich an Ihren Dienstanbieter, um mehr darüber zu erfahren. Sie können von Ihrem Dienstanbieter eine Voicemail-Nummer erhalten. Sie können von Ihrem Dienstanbieter eine Voicemail-Nummer erhalten: Menü -&gt;Nachrichten -&gt; Voicemail, dann wählen Sie die Karte aus, auf der Sie die </w:t>
      </w:r>
      <w:proofErr w:type="spellStart"/>
      <w:r w:rsidRPr="006E2547">
        <w:rPr>
          <w:lang w:val="de-DE"/>
        </w:rPr>
        <w:t>Voicemailnummer</w:t>
      </w:r>
      <w:proofErr w:type="spellEnd"/>
      <w:r w:rsidRPr="006E2547">
        <w:rPr>
          <w:lang w:val="de-DE"/>
        </w:rPr>
        <w:t xml:space="preserve"> eingeben möchten.</w:t>
      </w:r>
    </w:p>
    <w:p w14:paraId="64EDF726" w14:textId="77777777" w:rsidR="00E92F00" w:rsidRPr="006E2547" w:rsidRDefault="00E92F00" w:rsidP="00E92F00">
      <w:pPr>
        <w:rPr>
          <w:lang w:val="de-DE"/>
        </w:rPr>
      </w:pPr>
      <w:r w:rsidRPr="006E2547">
        <w:rPr>
          <w:lang w:val="de-DE"/>
        </w:rPr>
        <w:t>Wenn Sie im Standby-Modus die Taste 1 auf dem Tastenfeld gedrückt halten, wird die Voicemail gestartet.</w:t>
      </w:r>
    </w:p>
    <w:p w14:paraId="182F5495" w14:textId="77777777" w:rsidR="00E92F00" w:rsidRDefault="009A14B3" w:rsidP="00F134F5">
      <w:pPr>
        <w:pStyle w:val="Nagwek2"/>
      </w:pPr>
      <w:r>
        <w:t xml:space="preserve">SMS- </w:t>
      </w:r>
      <w:proofErr w:type="spellStart"/>
      <w:r>
        <w:t>und</w:t>
      </w:r>
      <w:proofErr w:type="spellEnd"/>
      <w:r>
        <w:t xml:space="preserve"> MMS-</w:t>
      </w:r>
      <w:proofErr w:type="spellStart"/>
      <w:r>
        <w:t>Einstellungen</w:t>
      </w:r>
      <w:proofErr w:type="spellEnd"/>
    </w:p>
    <w:p w14:paraId="6ACCA18E" w14:textId="77777777" w:rsidR="00F134F5" w:rsidRPr="006E2547" w:rsidRDefault="0032438B" w:rsidP="00F134F5">
      <w:pPr>
        <w:rPr>
          <w:lang w:val="de-DE"/>
        </w:rPr>
      </w:pPr>
      <w:r w:rsidRPr="006E2547">
        <w:rPr>
          <w:lang w:val="de-DE"/>
        </w:rPr>
        <w:t xml:space="preserve">Drücken Sie </w:t>
      </w:r>
      <w:r w:rsidR="00F134F5" w:rsidRPr="006E2547">
        <w:rPr>
          <w:lang w:val="de-DE"/>
        </w:rPr>
        <w:t xml:space="preserve">in Menü </w:t>
      </w:r>
      <w:r w:rsidRPr="006E2547">
        <w:rPr>
          <w:lang w:val="de-DE"/>
        </w:rPr>
        <w:t xml:space="preserve">-&gt; Nachrichten auf Optionen -&gt; </w:t>
      </w:r>
      <w:r w:rsidR="00F134F5" w:rsidRPr="006E2547">
        <w:rPr>
          <w:lang w:val="de-DE"/>
        </w:rPr>
        <w:t>Einstellungen, um die Parameter des SMS/MMS-Dienstes der SIM1/SIM2-Karte zu ändern</w:t>
      </w:r>
    </w:p>
    <w:p w14:paraId="475EC516" w14:textId="77777777" w:rsidR="00F134F5" w:rsidRPr="006E2547" w:rsidRDefault="00F134F5" w:rsidP="00F134F5">
      <w:pPr>
        <w:rPr>
          <w:lang w:val="de-DE"/>
        </w:rPr>
      </w:pPr>
      <w:r w:rsidRPr="006E2547">
        <w:rPr>
          <w:lang w:val="de-DE"/>
        </w:rPr>
        <w:t xml:space="preserve">Sie können die Nummer der Nachrichtenzentrale einstellen, die Gültigkeit der Nachrichten festlegen, Zustellungsberichte ein-/ausschalten, die Speicherung von Nachrichten ein-/ausschalten und auswählen, wo die Nachrichten gespeichert werden sollen. </w:t>
      </w:r>
    </w:p>
    <w:p w14:paraId="19BBCA9D" w14:textId="77777777" w:rsidR="002C14AD" w:rsidRDefault="00DC5E95" w:rsidP="00E92F00">
      <w:pPr>
        <w:pStyle w:val="Nagwek1"/>
      </w:pPr>
      <w:proofErr w:type="spellStart"/>
      <w:r>
        <w:t>Batterie</w:t>
      </w:r>
      <w:r w:rsidR="002C14AD">
        <w:t>-Informationen</w:t>
      </w:r>
      <w:proofErr w:type="spellEnd"/>
    </w:p>
    <w:p w14:paraId="5458B8E8" w14:textId="77777777" w:rsidR="002C14AD" w:rsidRPr="006E2547" w:rsidRDefault="002C14AD" w:rsidP="002C14AD">
      <w:pPr>
        <w:rPr>
          <w:rFonts w:cs="Arial"/>
          <w:lang w:val="de-DE"/>
        </w:rPr>
      </w:pPr>
      <w:r w:rsidRPr="006E2547">
        <w:rPr>
          <w:rFonts w:cs="Arial"/>
          <w:lang w:val="de-DE"/>
        </w:rPr>
        <w:t xml:space="preserve">Das Telefon verfügt über einen wiederaufladbaren Akku, der mit dem im Set enthaltenen Ladegerät aufgeladen werden kann. </w:t>
      </w:r>
    </w:p>
    <w:p w14:paraId="6ABA8E3F" w14:textId="77777777" w:rsidR="002C14AD" w:rsidRPr="006E2547" w:rsidRDefault="002C14AD" w:rsidP="002C14AD">
      <w:pPr>
        <w:rPr>
          <w:rFonts w:cs="Arial"/>
          <w:lang w:val="de-DE"/>
        </w:rPr>
      </w:pPr>
      <w:r w:rsidRPr="006E2547">
        <w:rPr>
          <w:rFonts w:cs="Arial"/>
          <w:lang w:val="de-DE"/>
        </w:rPr>
        <w:t>Die Betriebsdauer eines Telefons hängt von verschiedenen Betriebsbedingungen ab. Wie weit Sie von der Relaisstation entfernt sind und wie lange und wie viele Anrufe Sie tätigen, hat einen erheblichen Einfluss auf die Arbeitszeit des Telefons. Während der Bewegung wechselt das Telefon ständig zwischen den Relaisstationen, was ebenfalls einen erheblichen Einfluss auf die Betriebszeit hat.</w:t>
      </w:r>
    </w:p>
    <w:p w14:paraId="11EFEB4B" w14:textId="77777777" w:rsidR="002C14AD" w:rsidRPr="006E2547" w:rsidRDefault="002C14AD" w:rsidP="002C14AD">
      <w:pPr>
        <w:rPr>
          <w:rFonts w:cs="Arial"/>
          <w:lang w:val="de-DE"/>
        </w:rPr>
      </w:pPr>
      <w:r w:rsidRPr="006E2547">
        <w:rPr>
          <w:rFonts w:cs="Arial"/>
          <w:lang w:val="de-DE"/>
        </w:rPr>
        <w:t xml:space="preserve">Eine Batterie verliert natürlich nach mehreren hundert Lade- und Entladevorgängen ihre Eigenschaften. Wenn Sie einen deutlichen Leistungsverlust feststellen, sollten Sie eine neue Batterie besorgen. </w:t>
      </w:r>
    </w:p>
    <w:p w14:paraId="3C225F02" w14:textId="77777777" w:rsidR="002C14AD" w:rsidRPr="006E2547" w:rsidRDefault="002C14AD" w:rsidP="002C14AD">
      <w:pPr>
        <w:rPr>
          <w:rFonts w:cs="Arial"/>
          <w:lang w:val="de-DE"/>
        </w:rPr>
      </w:pPr>
      <w:r w:rsidRPr="006E2547">
        <w:rPr>
          <w:rFonts w:cs="Arial"/>
          <w:lang w:val="de-DE"/>
        </w:rPr>
        <w:t xml:space="preserve">Verwenden Sie nur vom Hersteller empfohlene Batterien. Lassen Sie das Ladegerät nicht länger als 2-3 Tage angeschlossen. </w:t>
      </w:r>
    </w:p>
    <w:p w14:paraId="0DA3A380" w14:textId="77777777" w:rsidR="002C14AD" w:rsidRPr="006E2547" w:rsidRDefault="007A7DFE" w:rsidP="002C14AD">
      <w:pPr>
        <w:rPr>
          <w:rFonts w:cs="Arial"/>
          <w:lang w:val="de-DE"/>
        </w:rPr>
      </w:pPr>
      <w:r w:rsidRPr="006E2547">
        <w:rPr>
          <w:rFonts w:cs="Arial"/>
          <w:b/>
          <w:lang w:val="de-DE"/>
        </w:rPr>
        <w:t>Achtung</w:t>
      </w:r>
      <w:r w:rsidRPr="006E2547">
        <w:rPr>
          <w:rFonts w:cs="Arial"/>
          <w:lang w:val="de-DE"/>
        </w:rPr>
        <w:t xml:space="preserve">: </w:t>
      </w:r>
      <w:r w:rsidR="002C14AD" w:rsidRPr="006E2547">
        <w:rPr>
          <w:rFonts w:cs="Arial"/>
          <w:lang w:val="de-DE"/>
        </w:rPr>
        <w:t xml:space="preserve">Bewahren Sie das Telefon nicht an Orten mit zu hohen Temperaturen auf. Dies kann sich sowohl </w:t>
      </w:r>
      <w:r w:rsidR="006D7363" w:rsidRPr="006E2547">
        <w:rPr>
          <w:rFonts w:cs="Arial"/>
          <w:lang w:val="de-DE"/>
        </w:rPr>
        <w:t xml:space="preserve">auf </w:t>
      </w:r>
      <w:r w:rsidR="00DC5E95">
        <w:rPr>
          <w:rFonts w:cs="Arial"/>
          <w:lang w:val="de-DE"/>
        </w:rPr>
        <w:t xml:space="preserve">die Batterie </w:t>
      </w:r>
      <w:r w:rsidR="006D7363" w:rsidRPr="006E2547">
        <w:rPr>
          <w:rFonts w:cs="Arial"/>
          <w:lang w:val="de-DE"/>
        </w:rPr>
        <w:t xml:space="preserve">als auch auf das Telefon selbst </w:t>
      </w:r>
      <w:r w:rsidR="002C14AD" w:rsidRPr="006E2547">
        <w:rPr>
          <w:rFonts w:cs="Arial"/>
          <w:lang w:val="de-DE"/>
        </w:rPr>
        <w:t>negativ auswirken.</w:t>
      </w:r>
    </w:p>
    <w:p w14:paraId="59C41BD2" w14:textId="77777777" w:rsidR="002C14AD" w:rsidRPr="006E2547" w:rsidRDefault="002C14AD" w:rsidP="002C14AD">
      <w:pPr>
        <w:rPr>
          <w:rFonts w:cs="Arial"/>
          <w:lang w:val="de-DE"/>
        </w:rPr>
      </w:pPr>
      <w:r w:rsidRPr="006E2547">
        <w:rPr>
          <w:rFonts w:cs="Arial"/>
          <w:lang w:val="de-DE"/>
        </w:rPr>
        <w:t xml:space="preserve">Verwenden Sie niemals eine Batterie mit sichtbaren Schäden. Dies kann zu einem Kurzschluss und zur Beschädigung des Telefons führen. Legen Sie die Batterie entsprechend der Polarität ein. </w:t>
      </w:r>
    </w:p>
    <w:p w14:paraId="536C3B94" w14:textId="77777777" w:rsidR="002C14AD" w:rsidRPr="006E2547" w:rsidRDefault="002C14AD" w:rsidP="002C14AD">
      <w:pPr>
        <w:rPr>
          <w:rFonts w:cs="Arial"/>
          <w:lang w:val="de-DE"/>
        </w:rPr>
      </w:pPr>
      <w:r w:rsidRPr="006E2547">
        <w:rPr>
          <w:rFonts w:cs="Arial"/>
          <w:lang w:val="de-DE"/>
        </w:rPr>
        <w:t xml:space="preserve">Wenn Sie </w:t>
      </w:r>
      <w:r w:rsidR="00DC5E95">
        <w:rPr>
          <w:rFonts w:cs="Arial"/>
          <w:lang w:val="de-DE"/>
        </w:rPr>
        <w:t xml:space="preserve">die Batterie </w:t>
      </w:r>
      <w:r w:rsidRPr="006E2547">
        <w:rPr>
          <w:rFonts w:cs="Arial"/>
          <w:lang w:val="de-DE"/>
        </w:rPr>
        <w:t>in Bereichen mit übermäßiger Hitze oder Kälte aufbewahren, verkürzt sich seine Lebensdauer. Lagern Sie die Batterie zwischen 15°C und 25°C. Wenn ein kalter Akku in das Telefon eingelegt wird, funktioniert das Telefon möglicherweise nicht richtig und es besteht die Gefahr von Schäden.</w:t>
      </w:r>
    </w:p>
    <w:p w14:paraId="7A367301" w14:textId="77777777" w:rsidR="002C14AD" w:rsidRDefault="002C14AD" w:rsidP="00B94032">
      <w:pPr>
        <w:pStyle w:val="Nagwek1"/>
      </w:pPr>
      <w:proofErr w:type="spellStart"/>
      <w:r>
        <w:t>Umwelt</w:t>
      </w:r>
      <w:r w:rsidR="00DC5E95">
        <w:t>schutz</w:t>
      </w:r>
      <w:r>
        <w:t>informationen</w:t>
      </w:r>
      <w:proofErr w:type="spellEnd"/>
    </w:p>
    <w:p w14:paraId="15E6F031" w14:textId="77777777" w:rsidR="002C14AD" w:rsidRPr="006E2547" w:rsidRDefault="002C14AD" w:rsidP="002C14AD">
      <w:pPr>
        <w:rPr>
          <w:lang w:val="de-DE"/>
        </w:rPr>
      </w:pPr>
      <w:r w:rsidRPr="008D4C78">
        <w:rPr>
          <w:b/>
          <w:noProof/>
          <w:color w:val="000000" w:themeColor="text1"/>
          <w:lang w:eastAsia="pl-PL"/>
        </w:rPr>
        <w:drawing>
          <wp:anchor distT="0" distB="0" distL="114300" distR="114300" simplePos="0" relativeHeight="251658752" behindDoc="0" locked="0" layoutInCell="1" allowOverlap="1" wp14:anchorId="546BA648" wp14:editId="40D6F824">
            <wp:simplePos x="0" y="0"/>
            <wp:positionH relativeFrom="column">
              <wp:posOffset>-19050</wp:posOffset>
            </wp:positionH>
            <wp:positionV relativeFrom="paragraph">
              <wp:posOffset>291465</wp:posOffset>
            </wp:positionV>
            <wp:extent cx="371475" cy="523875"/>
            <wp:effectExtent l="0" t="0" r="9525" b="9525"/>
            <wp:wrapSquare wrapText="bothSides"/>
            <wp:docPr id="6" name="Obraz 6" descr="w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eee"/>
                    <pic:cNvPicPr>
                      <a:picLocks noChangeAspect="1" noChangeArrowheads="1"/>
                    </pic:cNvPicPr>
                  </pic:nvPicPr>
                  <pic:blipFill>
                    <a:blip r:embed="rId35" cstate="print">
                      <a:extLst>
                        <a:ext uri="{28A0092B-C50C-407E-A947-70E740481C1C}">
                          <a14:useLocalDpi xmlns:a14="http://schemas.microsoft.com/office/drawing/2010/main"/>
                        </a:ext>
                      </a:extLst>
                    </a:blip>
                    <a:srcRect/>
                    <a:stretch>
                      <a:fillRect/>
                    </a:stretch>
                  </pic:blipFill>
                  <pic:spPr bwMode="auto">
                    <a:xfrm>
                      <a:off x="0" y="0"/>
                      <a:ext cx="371475" cy="523875"/>
                    </a:xfrm>
                    <a:prstGeom prst="rect">
                      <a:avLst/>
                    </a:prstGeom>
                    <a:noFill/>
                    <a:ln>
                      <a:noFill/>
                    </a:ln>
                  </pic:spPr>
                </pic:pic>
              </a:graphicData>
            </a:graphic>
          </wp:anchor>
        </w:drawing>
      </w:r>
      <w:r w:rsidRPr="006E2547">
        <w:rPr>
          <w:b/>
          <w:color w:val="000000" w:themeColor="text1"/>
          <w:lang w:val="de-DE"/>
        </w:rPr>
        <w:t>Hinweis</w:t>
      </w:r>
      <w:r w:rsidR="007A7DFE" w:rsidRPr="006E2547">
        <w:rPr>
          <w:color w:val="000000" w:themeColor="text1"/>
          <w:lang w:val="de-DE"/>
        </w:rPr>
        <w:t xml:space="preserve">: </w:t>
      </w:r>
      <w:r w:rsidRPr="006E2547">
        <w:rPr>
          <w:lang w:val="de-DE"/>
        </w:rPr>
        <w:t xml:space="preserve">Dieses Gerät ist gemäß der europäischen Richtlinie </w:t>
      </w:r>
      <w:r w:rsidR="00B51DF0" w:rsidRPr="006E2547">
        <w:rPr>
          <w:lang w:val="de-DE"/>
        </w:rPr>
        <w:t xml:space="preserve">2012/19/EU </w:t>
      </w:r>
      <w:r w:rsidRPr="006E2547">
        <w:rPr>
          <w:lang w:val="de-DE"/>
        </w:rPr>
        <w:t>und dem polnischen Gesetz über Elektro- und Elektronik-Altgeräte mit dem Symbol des durchgestrichenen Abfallbehälters gekennzeichnet.</w:t>
      </w:r>
    </w:p>
    <w:p w14:paraId="579940F8" w14:textId="77777777" w:rsidR="002C14AD" w:rsidRPr="006E2547" w:rsidRDefault="002C14AD" w:rsidP="002C14AD">
      <w:pPr>
        <w:rPr>
          <w:lang w:val="de-DE"/>
        </w:rPr>
      </w:pPr>
      <w:r w:rsidRPr="006E2547">
        <w:rPr>
          <w:lang w:val="de-DE"/>
        </w:rPr>
        <w:t>Eine solche Kennzeichnung weist darauf hin, dass das Gerät nach Ablauf seiner Nutzungsdauer nicht zusammen mit anderem Hausmüll entsorgt werden darf.</w:t>
      </w:r>
    </w:p>
    <w:p w14:paraId="2D5E5AA3" w14:textId="77777777" w:rsidR="002C14AD" w:rsidRPr="006E2547" w:rsidRDefault="00DC5E95" w:rsidP="002C14AD">
      <w:pPr>
        <w:rPr>
          <w:lang w:val="de-DE"/>
        </w:rPr>
      </w:pPr>
      <w:r>
        <w:rPr>
          <w:b/>
          <w:lang w:val="de-DE"/>
        </w:rPr>
        <w:t>Hinweis</w:t>
      </w:r>
      <w:r w:rsidR="007A7DFE" w:rsidRPr="006E2547">
        <w:rPr>
          <w:lang w:val="de-DE"/>
        </w:rPr>
        <w:t xml:space="preserve">: </w:t>
      </w:r>
      <w:r w:rsidR="002C14AD" w:rsidRPr="006E2547">
        <w:rPr>
          <w:lang w:val="de-DE"/>
        </w:rPr>
        <w:t>Dieses Gerät darf nicht über den Hausmüll entsorgt werden!!! Das Produkt sollte durch getrennte Sammlung an einer dafür vorgesehenen Sammelstelle entsorgt werden.</w:t>
      </w:r>
    </w:p>
    <w:p w14:paraId="17C7F250" w14:textId="77777777" w:rsidR="002C14AD" w:rsidRPr="006E2547" w:rsidRDefault="002C14AD" w:rsidP="002C14AD">
      <w:pPr>
        <w:rPr>
          <w:lang w:val="de-DE"/>
        </w:rPr>
      </w:pPr>
      <w:r w:rsidRPr="006E2547">
        <w:rPr>
          <w:lang w:val="de-DE"/>
        </w:rPr>
        <w:t>Der sachgemäße Umgang mit Elektro- und Elektronik-Altgeräten hilft, schädliche Folgen für die menschliche Gesundheit und die Umwelt zu vermeiden, die durch das Vorhandensein gefährlicher Bestandteile und die unsachgemäße Lagerung und Handhabung solcher Geräte entstehen.</w:t>
      </w:r>
    </w:p>
    <w:p w14:paraId="6CA7AB65" w14:textId="77777777" w:rsidR="002C14AD" w:rsidRPr="006E2547" w:rsidRDefault="002C14AD" w:rsidP="002C14AD">
      <w:pPr>
        <w:rPr>
          <w:lang w:val="de-DE"/>
        </w:rPr>
      </w:pPr>
      <w:r w:rsidRPr="006E2547">
        <w:rPr>
          <w:lang w:val="de-DE"/>
        </w:rPr>
        <w:t xml:space="preserve">Um Materialien zu recyceln, die bei der Herstellung von Telefonverpackungen verwendet wurden, befolgen Sie die Regeln für die Materialsortierung, die vor Ort für diese Art von Abfall festgelegt wurden. </w:t>
      </w:r>
    </w:p>
    <w:p w14:paraId="776734B4" w14:textId="77777777" w:rsidR="002C14AD" w:rsidRPr="006E2547" w:rsidRDefault="002C14AD" w:rsidP="002C14AD">
      <w:pPr>
        <w:rPr>
          <w:lang w:val="de-DE"/>
        </w:rPr>
      </w:pPr>
      <w:r w:rsidRPr="00744783">
        <w:rPr>
          <w:noProof/>
          <w:lang w:eastAsia="pl-PL"/>
        </w:rPr>
        <w:drawing>
          <wp:anchor distT="0" distB="0" distL="114300" distR="114300" simplePos="0" relativeHeight="251659776" behindDoc="0" locked="0" layoutInCell="1" allowOverlap="1" wp14:anchorId="11FA4AB5" wp14:editId="4A10BC1F">
            <wp:simplePos x="0" y="0"/>
            <wp:positionH relativeFrom="column">
              <wp:posOffset>30480</wp:posOffset>
            </wp:positionH>
            <wp:positionV relativeFrom="paragraph">
              <wp:posOffset>81280</wp:posOffset>
            </wp:positionV>
            <wp:extent cx="609600" cy="59944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a:ext>
                      </a:extLst>
                    </a:blip>
                    <a:srcRect/>
                    <a:stretch>
                      <a:fillRect/>
                    </a:stretch>
                  </pic:blipFill>
                  <pic:spPr bwMode="auto">
                    <a:xfrm>
                      <a:off x="0" y="0"/>
                      <a:ext cx="609600" cy="599440"/>
                    </a:xfrm>
                    <a:prstGeom prst="rect">
                      <a:avLst/>
                    </a:prstGeom>
                    <a:noFill/>
                  </pic:spPr>
                </pic:pic>
              </a:graphicData>
            </a:graphic>
          </wp:anchor>
        </w:drawing>
      </w:r>
      <w:r w:rsidRPr="006E2547">
        <w:rPr>
          <w:lang w:val="de-DE"/>
        </w:rPr>
        <w:t xml:space="preserve">Ein Li-Ionen-Akku ist im Lieferumfang enthalten. Verbrauchte Batterien sind umweltschädlich und müssen an einer dafür vorgesehenen Stelle in einem geeigneten Behälter gemäß den geltenden Vorschriften entsorgt werden. Batterien und Akkus dürfen nicht im Hausmüll entsorgt werden, sondern müssen zu einer Sammelstelle gebracht werden. </w:t>
      </w:r>
    </w:p>
    <w:p w14:paraId="4D5DD6B3" w14:textId="77777777" w:rsidR="002C14AD" w:rsidRPr="006E2547" w:rsidRDefault="002C14AD" w:rsidP="002C14AD">
      <w:pPr>
        <w:rPr>
          <w:lang w:val="de-DE"/>
        </w:rPr>
      </w:pPr>
      <w:r w:rsidRPr="006E2547">
        <w:rPr>
          <w:lang w:val="de-DE"/>
        </w:rPr>
        <w:t xml:space="preserve">ENTSORGEN SIE BATTERIEN UND AKKUS NICHT IM FEUER! </w:t>
      </w:r>
    </w:p>
    <w:p w14:paraId="24026DDE" w14:textId="77777777" w:rsidR="002C14AD" w:rsidRPr="006E2547" w:rsidRDefault="002C14AD" w:rsidP="002C14AD">
      <w:pPr>
        <w:rPr>
          <w:lang w:val="de-DE"/>
        </w:rPr>
      </w:pPr>
      <w:r w:rsidRPr="006E2547">
        <w:rPr>
          <w:lang w:val="de-DE"/>
        </w:rPr>
        <w:t xml:space="preserve">Dieses Handbuch ist nur für Informationszwecke bestimmt. Einige der beschriebenen Funktionen und Optionen können je nach </w:t>
      </w:r>
      <w:r w:rsidR="00CC382C" w:rsidRPr="006E2547">
        <w:rPr>
          <w:lang w:val="de-DE"/>
        </w:rPr>
        <w:t xml:space="preserve">Software und Land </w:t>
      </w:r>
      <w:r w:rsidRPr="006E2547">
        <w:rPr>
          <w:lang w:val="de-DE"/>
        </w:rPr>
        <w:t>variieren.</w:t>
      </w:r>
    </w:p>
    <w:p w14:paraId="0C3D9327" w14:textId="77777777" w:rsidR="002C14AD" w:rsidRPr="006E2547" w:rsidRDefault="002C14AD" w:rsidP="002C14AD">
      <w:pPr>
        <w:rPr>
          <w:color w:val="000000" w:themeColor="text1"/>
          <w:lang w:val="de-DE"/>
        </w:rPr>
      </w:pPr>
      <w:r w:rsidRPr="006E2547">
        <w:rPr>
          <w:color w:val="000000" w:themeColor="text1"/>
          <w:lang w:val="de-DE"/>
        </w:rPr>
        <w:t xml:space="preserve">Wenn Sie technische Unterstützung benötigen, empfehlen wir Ihnen, sich an </w:t>
      </w:r>
      <w:r w:rsidR="00897D33" w:rsidRPr="006E2547">
        <w:rPr>
          <w:color w:val="000000" w:themeColor="text1"/>
          <w:lang w:val="de-DE"/>
        </w:rPr>
        <w:t xml:space="preserve">die technische Abteilung </w:t>
      </w:r>
      <w:r w:rsidRPr="006E2547">
        <w:rPr>
          <w:color w:val="000000" w:themeColor="text1"/>
          <w:lang w:val="de-DE"/>
        </w:rPr>
        <w:t xml:space="preserve">unter </w:t>
      </w:r>
      <w:r w:rsidRPr="006E2547">
        <w:rPr>
          <w:lang w:val="de-DE"/>
        </w:rPr>
        <w:t xml:space="preserve">32 325 07 00 </w:t>
      </w:r>
      <w:r w:rsidRPr="006E2547">
        <w:rPr>
          <w:color w:val="000000" w:themeColor="text1"/>
          <w:lang w:val="de-DE"/>
        </w:rPr>
        <w:t>oder per E-Mail an serwis@maxcom.pl zu wenden.</w:t>
      </w:r>
    </w:p>
    <w:p w14:paraId="3142E6CE" w14:textId="77777777" w:rsidR="002C14AD" w:rsidRPr="006E2547" w:rsidRDefault="002C14AD" w:rsidP="002C14AD">
      <w:pPr>
        <w:rPr>
          <w:rFonts w:cs="Arial"/>
          <w:b/>
          <w:bCs/>
          <w:color w:val="000000" w:themeColor="text1"/>
          <w:lang w:val="de-DE" w:eastAsia="zh-HK"/>
        </w:rPr>
      </w:pPr>
      <w:r w:rsidRPr="006E2547">
        <w:rPr>
          <w:rFonts w:cs="Arial"/>
          <w:b/>
          <w:bCs/>
          <w:color w:val="000000" w:themeColor="text1"/>
          <w:lang w:val="de-DE" w:eastAsia="zh-HK"/>
        </w:rPr>
        <w:t>Unsere Website:</w:t>
      </w:r>
    </w:p>
    <w:p w14:paraId="6E9D4A0B" w14:textId="77777777" w:rsidR="002C14AD" w:rsidRPr="006E2547" w:rsidRDefault="00104A3B" w:rsidP="002C14AD">
      <w:pPr>
        <w:rPr>
          <w:rFonts w:cs="Arial"/>
          <w:b/>
          <w:bCs/>
          <w:color w:val="000000" w:themeColor="text1"/>
          <w:lang w:val="de-DE" w:eastAsia="zh-HK"/>
        </w:rPr>
      </w:pPr>
      <w:hyperlink r:id="rId37" w:history="1">
        <w:r w:rsidR="00E17169" w:rsidRPr="006E2547">
          <w:rPr>
            <w:rStyle w:val="Hipercze"/>
            <w:rFonts w:cs="Arial"/>
            <w:b/>
            <w:bCs/>
            <w:lang w:val="de-DE" w:eastAsia="zh-HK"/>
          </w:rPr>
          <w:t>http://www.maxcom.pl/</w:t>
        </w:r>
      </w:hyperlink>
    </w:p>
    <w:p w14:paraId="232E86B4" w14:textId="77777777" w:rsidR="002C14AD" w:rsidRPr="006E2547" w:rsidRDefault="002C14AD" w:rsidP="002C14AD">
      <w:pPr>
        <w:rPr>
          <w:lang w:val="de-DE"/>
        </w:rPr>
      </w:pPr>
      <w:r w:rsidRPr="006E2547">
        <w:rPr>
          <w:b/>
          <w:bCs/>
          <w:lang w:val="de-DE"/>
        </w:rPr>
        <w:t>Hinweis</w:t>
      </w:r>
      <w:r w:rsidR="00BD6A29" w:rsidRPr="006E2547">
        <w:rPr>
          <w:lang w:val="de-DE"/>
        </w:rPr>
        <w:t xml:space="preserve">: Der </w:t>
      </w:r>
      <w:r w:rsidRPr="006E2547">
        <w:rPr>
          <w:lang w:val="de-DE"/>
        </w:rPr>
        <w:t xml:space="preserve">ordnungsgemäße </w:t>
      </w:r>
      <w:r w:rsidR="005A0440">
        <w:rPr>
          <w:lang w:val="de-DE"/>
        </w:rPr>
        <w:t>Arbeitsz</w:t>
      </w:r>
      <w:r w:rsidRPr="006E2547">
        <w:rPr>
          <w:lang w:val="de-DE"/>
        </w:rPr>
        <w:t xml:space="preserve">ustand </w:t>
      </w:r>
      <w:r w:rsidR="005A0440">
        <w:rPr>
          <w:lang w:val="de-DE"/>
        </w:rPr>
        <w:t xml:space="preserve">der Batterie </w:t>
      </w:r>
      <w:r w:rsidRPr="006E2547">
        <w:rPr>
          <w:lang w:val="de-DE"/>
        </w:rPr>
        <w:t xml:space="preserve">hängt von der örtlichen Netzumgebung, der SIM-Karte und der Nutzung des Telefons ab. </w:t>
      </w:r>
    </w:p>
    <w:p w14:paraId="4AF260DC" w14:textId="77777777" w:rsidR="002C14AD" w:rsidRPr="006E2547" w:rsidRDefault="002C14AD" w:rsidP="002C14AD">
      <w:pPr>
        <w:rPr>
          <w:lang w:val="de-DE"/>
        </w:rPr>
      </w:pPr>
      <w:r w:rsidRPr="006E2547">
        <w:rPr>
          <w:lang w:val="de-DE"/>
        </w:rPr>
        <w:t xml:space="preserve">Der Hersteller übernimmt keine </w:t>
      </w:r>
      <w:r w:rsidR="005A0440">
        <w:rPr>
          <w:lang w:val="de-DE"/>
        </w:rPr>
        <w:t xml:space="preserve">Haftung </w:t>
      </w:r>
      <w:r w:rsidRPr="006E2547">
        <w:rPr>
          <w:lang w:val="de-DE"/>
        </w:rPr>
        <w:t xml:space="preserve">für die Folgen, die durch unsachgemäßen Gebrauch, Missbrauch oder </w:t>
      </w:r>
      <w:r w:rsidR="00380FB9" w:rsidRPr="006E2547">
        <w:rPr>
          <w:lang w:val="de-DE"/>
        </w:rPr>
        <w:t xml:space="preserve">Nichtbeachtung der </w:t>
      </w:r>
      <w:r w:rsidRPr="006E2547">
        <w:rPr>
          <w:lang w:val="de-DE"/>
        </w:rPr>
        <w:t xml:space="preserve">Anweisungen entstehen. </w:t>
      </w:r>
    </w:p>
    <w:p w14:paraId="4F7ABDF9" w14:textId="77777777" w:rsidR="002C14AD" w:rsidRPr="006E2547" w:rsidRDefault="002C14AD" w:rsidP="002C14AD">
      <w:pPr>
        <w:rPr>
          <w:lang w:val="de-DE"/>
        </w:rPr>
      </w:pPr>
      <w:r w:rsidRPr="006E2547">
        <w:rPr>
          <w:b/>
          <w:bCs/>
          <w:lang w:val="de-DE"/>
        </w:rPr>
        <w:t>Hinweis</w:t>
      </w:r>
      <w:r w:rsidR="00514511" w:rsidRPr="006E2547">
        <w:rPr>
          <w:lang w:val="de-DE"/>
        </w:rPr>
        <w:t xml:space="preserve">: </w:t>
      </w:r>
      <w:r w:rsidRPr="006E2547">
        <w:rPr>
          <w:lang w:val="de-DE"/>
        </w:rPr>
        <w:t xml:space="preserve">Der Hersteller behält sich das Recht vor, ohne Vorankündigung Änderungen oder Ergänzungen vorzunehmen. Die in diesem Material erwähnten oder verwendeten Warenzeichen sind Eigentum der jeweiligen Inhaber. </w:t>
      </w:r>
    </w:p>
    <w:p w14:paraId="32D6E26F" w14:textId="77777777" w:rsidR="00B536B3" w:rsidRPr="006E2547" w:rsidRDefault="00B536B3" w:rsidP="002C14AD">
      <w:pPr>
        <w:rPr>
          <w:lang w:val="de-DE"/>
        </w:rPr>
      </w:pPr>
    </w:p>
    <w:p w14:paraId="78B98227" w14:textId="77777777" w:rsidR="00B536B3" w:rsidRDefault="005A0440" w:rsidP="00B536B3">
      <w:pPr>
        <w:pStyle w:val="Nagwek1"/>
      </w:pPr>
      <w:proofErr w:type="spellStart"/>
      <w:r>
        <w:t>Informationen</w:t>
      </w:r>
      <w:proofErr w:type="spellEnd"/>
      <w:r>
        <w:t xml:space="preserve"> </w:t>
      </w:r>
      <w:proofErr w:type="spellStart"/>
      <w:r>
        <w:t>zu</w:t>
      </w:r>
      <w:proofErr w:type="spellEnd"/>
      <w:r>
        <w:t xml:space="preserve"> </w:t>
      </w:r>
      <w:r w:rsidR="00B536B3">
        <w:t>SAR</w:t>
      </w:r>
    </w:p>
    <w:p w14:paraId="7FC31D75" w14:textId="77777777" w:rsidR="00B536B3" w:rsidRPr="006E2547" w:rsidRDefault="00B536B3" w:rsidP="00B536B3">
      <w:pPr>
        <w:rPr>
          <w:lang w:val="de-DE"/>
        </w:rPr>
      </w:pPr>
      <w:r w:rsidRPr="006E2547">
        <w:rPr>
          <w:lang w:val="de-DE"/>
        </w:rPr>
        <w:t>Dieses Modell entspricht den internationalen Richtlinien für Funkwelleninteraktion</w:t>
      </w:r>
      <w:r w:rsidR="005A0440">
        <w:rPr>
          <w:lang w:val="de-DE"/>
        </w:rPr>
        <w:t>en</w:t>
      </w:r>
      <w:r w:rsidRPr="006E2547">
        <w:rPr>
          <w:lang w:val="de-DE"/>
        </w:rPr>
        <w:t xml:space="preserve">. Dieses Gerät ist ein Funkfrequenzsender und -empfänger. Es ist so konzipiert, dass die in internationalen Richtlinien empfohlenen Grenzwerte für die Belastung durch Funkwellen nicht überschritten werden. Diese Richtlinien wurden von der unabhängigen wissenschaftlichen Organisation ICNIRP entwickelt und beinhalten Sicherheitsspannen, die den Schutz aller Personen, unabhängig von Alter und Gesundheitszustand, gewährleisten sollen. Diese Richtlinien verwenden eine Maßeinheit, die als spezifische Absorptionsrate (SAR) bezeichnet wird. </w:t>
      </w:r>
    </w:p>
    <w:p w14:paraId="7B4E051D" w14:textId="77777777" w:rsidR="00B536B3" w:rsidRPr="006E2547" w:rsidRDefault="0069651B" w:rsidP="00B536B3">
      <w:pPr>
        <w:rPr>
          <w:lang w:val="de-DE"/>
        </w:rPr>
      </w:pPr>
      <w:r w:rsidRPr="00835276">
        <w:rPr>
          <w:noProof/>
          <w:lang w:eastAsia="pl-PL"/>
        </w:rPr>
        <w:drawing>
          <wp:anchor distT="0" distB="0" distL="114300" distR="114300" simplePos="0" relativeHeight="251660800" behindDoc="0" locked="0" layoutInCell="1" allowOverlap="1" wp14:anchorId="7F0DDE34" wp14:editId="52127523">
            <wp:simplePos x="0" y="0"/>
            <wp:positionH relativeFrom="column">
              <wp:posOffset>4607560</wp:posOffset>
            </wp:positionH>
            <wp:positionV relativeFrom="paragraph">
              <wp:posOffset>322897</wp:posOffset>
            </wp:positionV>
            <wp:extent cx="640715" cy="570230"/>
            <wp:effectExtent l="0" t="0" r="6985" b="127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8" cstate="print">
                      <a:extLst>
                        <a:ext uri="{28A0092B-C50C-407E-A947-70E740481C1C}">
                          <a14:useLocalDpi xmlns:a14="http://schemas.microsoft.com/office/drawing/2010/main"/>
                        </a:ext>
                      </a:extLst>
                    </a:blip>
                    <a:srcRect r="63301"/>
                    <a:stretch>
                      <a:fillRect/>
                    </a:stretch>
                  </pic:blipFill>
                  <pic:spPr bwMode="auto">
                    <a:xfrm>
                      <a:off x="0" y="0"/>
                      <a:ext cx="640715" cy="570230"/>
                    </a:xfrm>
                    <a:prstGeom prst="rect">
                      <a:avLst/>
                    </a:prstGeom>
                    <a:noFill/>
                  </pic:spPr>
                </pic:pic>
              </a:graphicData>
            </a:graphic>
            <wp14:sizeRelH relativeFrom="margin">
              <wp14:pctWidth>0</wp14:pctWidth>
            </wp14:sizeRelH>
            <wp14:sizeRelV relativeFrom="margin">
              <wp14:pctHeight>0</wp14:pctHeight>
            </wp14:sizeRelV>
          </wp:anchor>
        </w:drawing>
      </w:r>
      <w:r w:rsidRPr="00FE69FC">
        <w:rPr>
          <w:noProof/>
          <w:color w:val="FF0000"/>
          <w:lang w:eastAsia="pl-PL"/>
        </w:rPr>
        <mc:AlternateContent>
          <mc:Choice Requires="wps">
            <w:drawing>
              <wp:anchor distT="0" distB="0" distL="114300" distR="114300" simplePos="0" relativeHeight="251661824" behindDoc="0" locked="0" layoutInCell="1" allowOverlap="1" wp14:anchorId="2924B07C" wp14:editId="7F9346AE">
                <wp:simplePos x="0" y="0"/>
                <wp:positionH relativeFrom="column">
                  <wp:posOffset>5700712</wp:posOffset>
                </wp:positionH>
                <wp:positionV relativeFrom="paragraph">
                  <wp:posOffset>240031</wp:posOffset>
                </wp:positionV>
                <wp:extent cx="442595" cy="1203960"/>
                <wp:effectExtent l="0" t="342582" r="0" b="338773"/>
                <wp:wrapNone/>
                <wp:docPr id="1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42595" cy="1203960"/>
                        </a:xfrm>
                        <a:prstGeom prst="rect">
                          <a:avLst/>
                        </a:prstGeom>
                        <a:noFill/>
                        <a:ln>
                          <a:noFill/>
                        </a:ln>
                      </wps:spPr>
                      <wps:txbx>
                        <w:txbxContent>
                          <w:p w14:paraId="263E34CB" w14:textId="77777777" w:rsidR="00F35C6E" w:rsidRPr="0069651B" w:rsidRDefault="00F35C6E" w:rsidP="00F35C6E">
                            <w:r w:rsidRPr="0069651B">
                              <w:t xml:space="preserve">MM134/134 </w:t>
                            </w:r>
                            <w:proofErr w:type="spellStart"/>
                            <w:r w:rsidRPr="0069651B">
                              <w:t>Ver</w:t>
                            </w:r>
                            <w:proofErr w:type="spellEnd"/>
                            <w:r w:rsidRPr="0069651B">
                              <w:t xml:space="preserve"> </w:t>
                            </w:r>
                            <w:r w:rsidR="0069651B" w:rsidRPr="0069651B">
                              <w:t xml:space="preserve">1 06/2016 </w:t>
                            </w:r>
                            <w:r w:rsidR="0069651B">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4B07C" id="Text Box 239" o:spid="_x0000_s1027" type="#_x0000_t202" style="position:absolute;left:0;text-align:left;margin-left:448.85pt;margin-top:18.9pt;width:34.85pt;height:94.8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" filled="f" stroked="f">
                <v:textbox>
                  <w:txbxContent>
                    <w:p w14:paraId="263E34CB" w14:textId="77777777" w:rsidR="00F35C6E" w:rsidRPr="0069651B" w:rsidRDefault="00F35C6E" w:rsidP="00F35C6E">
                      <w:r w:rsidRPr="0069651B">
                        <w:t xml:space="preserve">MM134/134 </w:t>
                      </w:r>
                      <w:proofErr w:type="spellStart"/>
                      <w:r w:rsidRPr="0069651B">
                        <w:t>Ver</w:t>
                      </w:r>
                      <w:proofErr w:type="spellEnd"/>
                      <w:r w:rsidRPr="0069651B">
                        <w:t xml:space="preserve"> </w:t>
                      </w:r>
                      <w:r w:rsidR="0069651B" w:rsidRPr="0069651B">
                        <w:t xml:space="preserve">1 06/2016 </w:t>
                      </w:r>
                      <w:r w:rsidR="0069651B">
                        <w:t>DE</w:t>
                      </w:r>
                    </w:p>
                  </w:txbxContent>
                </v:textbox>
              </v:shape>
            </w:pict>
          </mc:Fallback>
        </mc:AlternateContent>
      </w:r>
      <w:r w:rsidR="00B536B3" w:rsidRPr="006E2547">
        <w:rPr>
          <w:lang w:val="de-DE"/>
        </w:rPr>
        <w:t>Der von der ICNIRP festgelegte SAR-Grenzwert für mobile Geräte beträgt 2,0 W/kg. Der SAR-Wert wird bei der höchsten Sendeleistung gemessen, der tatsächliche Wert im Betrieb des Geräts liegt typischerweise darunter. Dies ist auf die automatische Variation der Leistungsstufe des Geräts zurückzuführen, um sicherzustellen, dass es nur die minimale Leistung verbraucht, die für die Verbindung mit dem Netzwerk erforderlich ist.</w:t>
      </w:r>
    </w:p>
    <w:p w14:paraId="7B273439" w14:textId="77777777" w:rsidR="00B536B3" w:rsidRPr="006E2547" w:rsidRDefault="00B536B3" w:rsidP="00B536B3">
      <w:pPr>
        <w:rPr>
          <w:lang w:val="de-DE"/>
        </w:rPr>
      </w:pPr>
      <w:r w:rsidRPr="006E2547">
        <w:rPr>
          <w:lang w:val="de-DE"/>
        </w:rPr>
        <w:t xml:space="preserve">Auch wenn es Unterschiede bei den SAR-Werten für verschiedene Telefonmodelle und sogar für verschiedene Gebrauchslagen geben kann - entsprechen </w:t>
      </w:r>
      <w:r w:rsidR="005A0440">
        <w:rPr>
          <w:lang w:val="de-DE"/>
        </w:rPr>
        <w:t xml:space="preserve">sie alle </w:t>
      </w:r>
      <w:r w:rsidRPr="006E2547">
        <w:rPr>
          <w:lang w:val="de-DE"/>
        </w:rPr>
        <w:t>den Vorschriften für sichere Strahlungswerte.</w:t>
      </w:r>
    </w:p>
    <w:p w14:paraId="2A0B774E" w14:textId="77777777" w:rsidR="00B536B3" w:rsidRPr="006E2547" w:rsidRDefault="00B536B3" w:rsidP="00B536B3">
      <w:pPr>
        <w:rPr>
          <w:lang w:val="de-DE"/>
        </w:rPr>
      </w:pPr>
      <w:r w:rsidRPr="006E2547">
        <w:rPr>
          <w:lang w:val="de-DE"/>
        </w:rPr>
        <w:t>Die Weltgesundheitsorganisation sagte, dass aktuelle Studien gezeigt haben, dass keine besonderen Einschränkungen bei der Nutzung von mobilen Geräten notwendig sind. Wenn Sie die Auswirkungen der Strahlung reduzieren möchten, sollten Sie die Länge von Gesprächen begrenzen oder ein Headset oder eine Freisprecheinrichtung verwenden, um zu vermeiden, das Telefon nahe am Körper oder Kopf zu halten.</w:t>
      </w:r>
    </w:p>
    <w:tbl>
      <w:tblPr>
        <w:tblW w:w="4418" w:type="dxa"/>
        <w:tblInd w:w="108" w:type="dxa"/>
        <w:tblLayout w:type="fixed"/>
        <w:tblLook w:val="04A0" w:firstRow="1" w:lastRow="0" w:firstColumn="1" w:lastColumn="0" w:noHBand="0" w:noVBand="1"/>
      </w:tblPr>
      <w:tblGrid>
        <w:gridCol w:w="1985"/>
        <w:gridCol w:w="2433"/>
      </w:tblGrid>
      <w:tr w:rsidR="00B536B3" w:rsidRPr="00D004A1" w14:paraId="5558DA70" w14:textId="77777777" w:rsidTr="00E62CCA">
        <w:trPr>
          <w:trHeight w:hRule="exact" w:val="227"/>
        </w:trPr>
        <w:tc>
          <w:tcPr>
            <w:tcW w:w="4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ECA3E9" w14:textId="77777777" w:rsidR="00B536B3" w:rsidRPr="006E2547" w:rsidRDefault="00B536B3" w:rsidP="00F02BF0">
            <w:pPr>
              <w:rPr>
                <w:rFonts w:cs="Arial"/>
                <w:color w:val="000000"/>
                <w:szCs w:val="20"/>
                <w:lang w:val="de-DE"/>
              </w:rPr>
            </w:pPr>
            <w:r w:rsidRPr="006E2547">
              <w:rPr>
                <w:rFonts w:cs="Arial"/>
                <w:color w:val="000000"/>
                <w:szCs w:val="20"/>
                <w:lang w:val="de-DE"/>
              </w:rPr>
              <w:t>Höchster gemessener SAR-Wert in Tests</w:t>
            </w:r>
          </w:p>
        </w:tc>
      </w:tr>
      <w:tr w:rsidR="00B536B3" w:rsidRPr="00B40A28" w14:paraId="6E20DB99" w14:textId="77777777" w:rsidTr="00E62CCA">
        <w:trPr>
          <w:trHeight w:hRule="exact" w:val="227"/>
        </w:trPr>
        <w:tc>
          <w:tcPr>
            <w:tcW w:w="1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C0EEC0" w14:textId="77777777" w:rsidR="00B536B3" w:rsidRPr="006E2547" w:rsidRDefault="00B536B3" w:rsidP="005C724A">
            <w:pPr>
              <w:rPr>
                <w:rFonts w:cs="Arial"/>
                <w:color w:val="000000"/>
                <w:szCs w:val="20"/>
                <w:lang w:val="de-DE"/>
              </w:rPr>
            </w:pPr>
            <w:r w:rsidRPr="006E2547">
              <w:rPr>
                <w:rFonts w:cs="Arial"/>
                <w:color w:val="000000"/>
                <w:szCs w:val="20"/>
                <w:lang w:val="de-DE"/>
              </w:rPr>
              <w:t>SAR-</w:t>
            </w:r>
            <w:r w:rsidR="005C724A">
              <w:rPr>
                <w:rFonts w:cs="Arial"/>
                <w:color w:val="000000"/>
                <w:szCs w:val="20"/>
                <w:lang w:val="de-DE"/>
              </w:rPr>
              <w:t xml:space="preserve">Wert </w:t>
            </w:r>
            <w:r w:rsidRPr="006E2547">
              <w:rPr>
                <w:rFonts w:cs="Arial"/>
                <w:color w:val="000000"/>
                <w:szCs w:val="20"/>
                <w:lang w:val="de-DE"/>
              </w:rPr>
              <w:t>- Gerät am Kopf</w:t>
            </w:r>
          </w:p>
        </w:tc>
        <w:tc>
          <w:tcPr>
            <w:tcW w:w="2433" w:type="dxa"/>
            <w:tcBorders>
              <w:top w:val="nil"/>
              <w:left w:val="nil"/>
              <w:bottom w:val="nil"/>
              <w:right w:val="single" w:sz="8" w:space="0" w:color="000000"/>
            </w:tcBorders>
            <w:shd w:val="clear" w:color="auto" w:fill="auto"/>
            <w:vAlign w:val="center"/>
            <w:hideMark/>
          </w:tcPr>
          <w:p w14:paraId="20942374" w14:textId="77777777" w:rsidR="00B536B3" w:rsidRPr="00B40A28" w:rsidRDefault="00B536B3" w:rsidP="00F02BF0">
            <w:pPr>
              <w:rPr>
                <w:rFonts w:cs="Arial"/>
                <w:color w:val="000000"/>
                <w:szCs w:val="20"/>
              </w:rPr>
            </w:pPr>
            <w:r w:rsidRPr="00B40A28">
              <w:rPr>
                <w:rFonts w:eastAsia="SimSun" w:cs="Arial"/>
                <w:color w:val="000000"/>
                <w:szCs w:val="20"/>
              </w:rPr>
              <w:t>0,</w:t>
            </w:r>
            <w:r w:rsidR="0069651B">
              <w:rPr>
                <w:rFonts w:eastAsia="SimSun" w:cs="Arial"/>
                <w:color w:val="000000"/>
                <w:szCs w:val="20"/>
              </w:rPr>
              <w:t xml:space="preserve">625 </w:t>
            </w:r>
            <w:r w:rsidRPr="00B40A28">
              <w:rPr>
                <w:rFonts w:eastAsia="SimSun" w:cs="Arial"/>
                <w:color w:val="000000"/>
                <w:szCs w:val="20"/>
              </w:rPr>
              <w:t>W/kg 10g (GSM900)</w:t>
            </w:r>
          </w:p>
        </w:tc>
      </w:tr>
      <w:tr w:rsidR="00B536B3" w:rsidRPr="00B40A28" w14:paraId="3E8B130E" w14:textId="77777777" w:rsidTr="00E62CCA">
        <w:trPr>
          <w:trHeight w:hRule="exact" w:val="227"/>
        </w:trPr>
        <w:tc>
          <w:tcPr>
            <w:tcW w:w="1985" w:type="dxa"/>
            <w:vMerge/>
            <w:tcBorders>
              <w:top w:val="nil"/>
              <w:left w:val="single" w:sz="8" w:space="0" w:color="000000"/>
              <w:bottom w:val="single" w:sz="8" w:space="0" w:color="000000"/>
              <w:right w:val="single" w:sz="8" w:space="0" w:color="000000"/>
            </w:tcBorders>
            <w:shd w:val="clear" w:color="auto" w:fill="auto"/>
            <w:vAlign w:val="center"/>
            <w:hideMark/>
          </w:tcPr>
          <w:p w14:paraId="7D958134" w14:textId="77777777" w:rsidR="00B536B3" w:rsidRPr="00B40A28" w:rsidRDefault="00B536B3" w:rsidP="00F02BF0">
            <w:pPr>
              <w:rPr>
                <w:rFonts w:cs="Arial"/>
                <w:color w:val="000000"/>
                <w:szCs w:val="20"/>
              </w:rPr>
            </w:pPr>
          </w:p>
        </w:tc>
        <w:tc>
          <w:tcPr>
            <w:tcW w:w="2433" w:type="dxa"/>
            <w:tcBorders>
              <w:top w:val="nil"/>
              <w:left w:val="nil"/>
              <w:bottom w:val="nil"/>
              <w:right w:val="single" w:sz="8" w:space="0" w:color="000000"/>
            </w:tcBorders>
            <w:shd w:val="clear" w:color="auto" w:fill="auto"/>
            <w:vAlign w:val="center"/>
            <w:hideMark/>
          </w:tcPr>
          <w:p w14:paraId="6B8A9535" w14:textId="77777777" w:rsidR="00B536B3" w:rsidRPr="00B40A28" w:rsidRDefault="00B536B3" w:rsidP="00F02BF0">
            <w:pPr>
              <w:rPr>
                <w:rFonts w:cs="Arial"/>
                <w:color w:val="000000"/>
                <w:szCs w:val="20"/>
              </w:rPr>
            </w:pPr>
            <w:r w:rsidRPr="00B40A28">
              <w:rPr>
                <w:rFonts w:eastAsia="SimSun" w:cs="Arial"/>
                <w:color w:val="000000"/>
                <w:szCs w:val="20"/>
              </w:rPr>
              <w:t>0,</w:t>
            </w:r>
            <w:r w:rsidR="0069651B">
              <w:rPr>
                <w:rFonts w:eastAsia="SimSun" w:cs="Arial"/>
                <w:color w:val="000000"/>
                <w:szCs w:val="20"/>
              </w:rPr>
              <w:t xml:space="preserve">370 </w:t>
            </w:r>
            <w:r w:rsidRPr="00B40A28">
              <w:rPr>
                <w:rFonts w:eastAsia="SimSun" w:cs="Arial"/>
                <w:color w:val="000000"/>
                <w:szCs w:val="20"/>
              </w:rPr>
              <w:t>W/kg 10g (GSM1800)</w:t>
            </w:r>
          </w:p>
        </w:tc>
      </w:tr>
      <w:tr w:rsidR="00B536B3" w:rsidRPr="00B40A28" w14:paraId="7067EB8C" w14:textId="77777777" w:rsidTr="00E62CCA">
        <w:trPr>
          <w:trHeight w:hRule="exact" w:val="227"/>
        </w:trPr>
        <w:tc>
          <w:tcPr>
            <w:tcW w:w="1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66E337" w14:textId="77777777" w:rsidR="00B536B3" w:rsidRPr="005C724A" w:rsidRDefault="00B536B3" w:rsidP="005C724A">
            <w:pPr>
              <w:rPr>
                <w:rFonts w:cs="Arial"/>
                <w:color w:val="000000"/>
                <w:szCs w:val="20"/>
                <w:lang w:val="de-DE"/>
              </w:rPr>
            </w:pPr>
            <w:r w:rsidRPr="005C724A">
              <w:rPr>
                <w:rFonts w:cs="Arial"/>
                <w:color w:val="000000"/>
                <w:szCs w:val="20"/>
                <w:lang w:val="de-DE"/>
              </w:rPr>
              <w:t>SAR-</w:t>
            </w:r>
            <w:r w:rsidR="005C724A" w:rsidRPr="005C724A">
              <w:rPr>
                <w:rFonts w:cs="Arial"/>
                <w:color w:val="000000"/>
                <w:szCs w:val="20"/>
                <w:lang w:val="de-DE"/>
              </w:rPr>
              <w:t>Wert</w:t>
            </w:r>
            <w:r w:rsidRPr="005C724A">
              <w:rPr>
                <w:rFonts w:cs="Arial"/>
                <w:color w:val="000000"/>
                <w:szCs w:val="20"/>
                <w:lang w:val="de-DE"/>
              </w:rPr>
              <w:t xml:space="preserve"> </w:t>
            </w:r>
            <w:r w:rsidR="005C724A" w:rsidRPr="005C724A">
              <w:rPr>
                <w:rFonts w:cs="Arial"/>
                <w:color w:val="000000"/>
                <w:szCs w:val="20"/>
                <w:lang w:val="de-DE"/>
              </w:rPr>
              <w:t>–</w:t>
            </w:r>
            <w:r w:rsidRPr="005C724A">
              <w:rPr>
                <w:rFonts w:cs="Arial"/>
                <w:color w:val="000000"/>
                <w:szCs w:val="20"/>
                <w:lang w:val="de-DE"/>
              </w:rPr>
              <w:t xml:space="preserve"> Gerät</w:t>
            </w:r>
            <w:r w:rsidR="005C724A" w:rsidRPr="005C724A">
              <w:rPr>
                <w:rFonts w:cs="Arial"/>
                <w:color w:val="000000"/>
                <w:szCs w:val="20"/>
                <w:lang w:val="de-DE"/>
              </w:rPr>
              <w:t xml:space="preserve"> am Oberk</w:t>
            </w:r>
            <w:r w:rsidR="005C724A">
              <w:rPr>
                <w:rFonts w:cs="Arial"/>
                <w:color w:val="000000"/>
                <w:szCs w:val="20"/>
                <w:lang w:val="de-DE"/>
              </w:rPr>
              <w:t>örper</w:t>
            </w:r>
          </w:p>
        </w:tc>
        <w:tc>
          <w:tcPr>
            <w:tcW w:w="2433" w:type="dxa"/>
            <w:tcBorders>
              <w:top w:val="single" w:sz="4" w:space="0" w:color="auto"/>
              <w:left w:val="nil"/>
              <w:bottom w:val="nil"/>
              <w:right w:val="single" w:sz="8" w:space="0" w:color="000000"/>
            </w:tcBorders>
            <w:shd w:val="clear" w:color="auto" w:fill="auto"/>
            <w:vAlign w:val="center"/>
            <w:hideMark/>
          </w:tcPr>
          <w:p w14:paraId="1E279ABC" w14:textId="77777777" w:rsidR="00B536B3" w:rsidRPr="00B40A28" w:rsidRDefault="0069651B" w:rsidP="00F02BF0">
            <w:pPr>
              <w:rPr>
                <w:rFonts w:cs="Arial"/>
                <w:color w:val="000000"/>
                <w:szCs w:val="20"/>
              </w:rPr>
            </w:pPr>
            <w:r>
              <w:rPr>
                <w:rFonts w:cs="Arial"/>
                <w:color w:val="000000"/>
                <w:szCs w:val="20"/>
              </w:rPr>
              <w:t>1</w:t>
            </w:r>
            <w:r w:rsidR="00B536B3" w:rsidRPr="00B40A28">
              <w:rPr>
                <w:rFonts w:cs="Arial"/>
                <w:color w:val="000000"/>
                <w:szCs w:val="20"/>
              </w:rPr>
              <w:t>,</w:t>
            </w:r>
            <w:r>
              <w:rPr>
                <w:rFonts w:cs="Arial"/>
                <w:color w:val="000000"/>
                <w:szCs w:val="20"/>
              </w:rPr>
              <w:t xml:space="preserve">126 </w:t>
            </w:r>
            <w:r w:rsidR="00B536B3" w:rsidRPr="00B40A28">
              <w:rPr>
                <w:rFonts w:cs="Arial"/>
                <w:color w:val="000000"/>
                <w:szCs w:val="20"/>
              </w:rPr>
              <w:t>W/kg 10g (GSM900)</w:t>
            </w:r>
          </w:p>
        </w:tc>
      </w:tr>
      <w:tr w:rsidR="00B536B3" w:rsidRPr="00B40A28" w14:paraId="40DA89F6" w14:textId="77777777" w:rsidTr="00E62CCA">
        <w:trPr>
          <w:trHeight w:hRule="exact" w:val="227"/>
        </w:trPr>
        <w:tc>
          <w:tcPr>
            <w:tcW w:w="1985" w:type="dxa"/>
            <w:vMerge/>
            <w:tcBorders>
              <w:top w:val="nil"/>
              <w:left w:val="single" w:sz="8" w:space="0" w:color="000000"/>
              <w:bottom w:val="single" w:sz="8" w:space="0" w:color="000000"/>
              <w:right w:val="single" w:sz="8" w:space="0" w:color="000000"/>
            </w:tcBorders>
            <w:shd w:val="clear" w:color="auto" w:fill="auto"/>
            <w:vAlign w:val="center"/>
            <w:hideMark/>
          </w:tcPr>
          <w:p w14:paraId="5DC43E1D" w14:textId="77777777" w:rsidR="00B536B3" w:rsidRPr="00B40A28" w:rsidRDefault="00B536B3" w:rsidP="00F02BF0">
            <w:pPr>
              <w:rPr>
                <w:rFonts w:cs="Arial"/>
                <w:color w:val="000000"/>
                <w:szCs w:val="20"/>
              </w:rPr>
            </w:pPr>
          </w:p>
        </w:tc>
        <w:tc>
          <w:tcPr>
            <w:tcW w:w="2433" w:type="dxa"/>
            <w:tcBorders>
              <w:top w:val="nil"/>
              <w:left w:val="nil"/>
              <w:bottom w:val="single" w:sz="4" w:space="0" w:color="auto"/>
              <w:right w:val="single" w:sz="8" w:space="0" w:color="000000"/>
            </w:tcBorders>
            <w:shd w:val="clear" w:color="auto" w:fill="auto"/>
            <w:vAlign w:val="center"/>
            <w:hideMark/>
          </w:tcPr>
          <w:p w14:paraId="4C8FB9DF" w14:textId="77777777" w:rsidR="00B536B3" w:rsidRPr="00B40A28" w:rsidRDefault="00B536B3" w:rsidP="00F02BF0">
            <w:pPr>
              <w:rPr>
                <w:rFonts w:cs="Arial"/>
                <w:color w:val="000000"/>
                <w:szCs w:val="20"/>
              </w:rPr>
            </w:pPr>
            <w:r w:rsidRPr="00B40A28">
              <w:rPr>
                <w:rFonts w:cs="Arial"/>
                <w:color w:val="000000"/>
                <w:szCs w:val="20"/>
              </w:rPr>
              <w:t>0,</w:t>
            </w:r>
            <w:r w:rsidR="0069651B">
              <w:rPr>
                <w:rFonts w:cs="Arial"/>
                <w:color w:val="000000"/>
                <w:szCs w:val="20"/>
              </w:rPr>
              <w:t xml:space="preserve">644 </w:t>
            </w:r>
            <w:r w:rsidRPr="00B40A28">
              <w:rPr>
                <w:rFonts w:cs="Arial"/>
                <w:color w:val="000000"/>
                <w:szCs w:val="20"/>
              </w:rPr>
              <w:t>W/kg 10g (GSM1800)</w:t>
            </w:r>
          </w:p>
        </w:tc>
      </w:tr>
    </w:tbl>
    <w:p w14:paraId="1AEB7611" w14:textId="77777777" w:rsidR="00B536B3" w:rsidRDefault="00B536B3" w:rsidP="00B536B3"/>
    <w:p w14:paraId="561D1988" w14:textId="77777777" w:rsidR="00B536B3" w:rsidRPr="006E2547" w:rsidRDefault="00B536B3" w:rsidP="00B536B3">
      <w:pPr>
        <w:rPr>
          <w:lang w:val="de-DE"/>
        </w:rPr>
      </w:pPr>
      <w:r w:rsidRPr="006E2547">
        <w:rPr>
          <w:lang w:val="de-DE"/>
        </w:rPr>
        <w:t>Die SAR-Werte können auch je nach nationalen Berichts- und Testanforderungen und dem Frequenzband in einem bestimmten Netz variieren</w:t>
      </w:r>
    </w:p>
    <w:p w14:paraId="35694874" w14:textId="77777777" w:rsidR="00B536B3" w:rsidRPr="006E2547" w:rsidRDefault="00B536B3" w:rsidP="002C14AD">
      <w:pPr>
        <w:rPr>
          <w:lang w:val="de-DE"/>
        </w:rPr>
      </w:pPr>
    </w:p>
    <w:p w14:paraId="230D6003" w14:textId="77777777" w:rsidR="00835276" w:rsidRPr="00F44B8D" w:rsidRDefault="00835276" w:rsidP="00835276">
      <w:pPr>
        <w:pStyle w:val="Nagwek1"/>
      </w:pPr>
      <w:proofErr w:type="spellStart"/>
      <w:r w:rsidRPr="00F44B8D">
        <w:t>Konformitätserklärung</w:t>
      </w:r>
      <w:proofErr w:type="spellEnd"/>
    </w:p>
    <w:p w14:paraId="78A0ACC1" w14:textId="77777777" w:rsidR="0069651B" w:rsidRPr="00F44B8D" w:rsidRDefault="00220D12" w:rsidP="002977ED">
      <w:pPr>
        <w:jc w:val="left"/>
        <w:rPr>
          <w:color w:val="000000"/>
        </w:rPr>
      </w:pPr>
      <w:r>
        <w:rPr>
          <w:noProof/>
          <w:lang w:eastAsia="pl-PL"/>
        </w:rPr>
        <w:drawing>
          <wp:inline distT="0" distB="0" distL="0" distR="0" wp14:anchorId="500B85E9" wp14:editId="1F859A02">
            <wp:extent cx="1993876" cy="2865253"/>
            <wp:effectExtent l="2223"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rot="16200000">
                      <a:off x="0" y="0"/>
                      <a:ext cx="2022252" cy="2906030"/>
                    </a:xfrm>
                    <a:prstGeom prst="rect">
                      <a:avLst/>
                    </a:prstGeom>
                  </pic:spPr>
                </pic:pic>
              </a:graphicData>
            </a:graphic>
          </wp:inline>
        </w:drawing>
      </w:r>
    </w:p>
    <w:sectPr w:rsidR="0069651B" w:rsidRPr="00F44B8D" w:rsidSect="00FB4EE9">
      <w:pgSz w:w="21546" w:h="11907" w:orient="landscape" w:code="9"/>
      <w:pgMar w:top="720" w:right="720" w:bottom="720" w:left="720" w:header="709" w:footer="709" w:gutter="0"/>
      <w:cols w:num="4"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85AE" w14:textId="77777777" w:rsidR="00806809" w:rsidRDefault="00806809" w:rsidP="00292484">
      <w:pPr>
        <w:spacing w:after="0" w:line="240" w:lineRule="auto"/>
      </w:pPr>
      <w:r>
        <w:separator/>
      </w:r>
    </w:p>
  </w:endnote>
  <w:endnote w:type="continuationSeparator" w:id="0">
    <w:p w14:paraId="29A6C0A4" w14:textId="77777777" w:rsidR="00806809" w:rsidRDefault="00806809" w:rsidP="0029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Next LT Medium">
    <w:altName w:val="Verdana"/>
    <w:charset w:val="00"/>
    <w:family w:val="swiss"/>
    <w:pitch w:val="default"/>
    <w:sig w:usb0="A00000AF" w:usb1="4000204A" w:usb2="00000000" w:usb3="00000000" w:csb0="00000111" w:csb1="00000000"/>
  </w:font>
  <w:font w:name="STXihei">
    <w:altName w:val="Microsoft YaHei"/>
    <w:charset w:val="86"/>
    <w:family w:val="auto"/>
    <w:pitch w:val="variable"/>
    <w:sig w:usb0="00000287" w:usb1="080F0000" w:usb2="00000010" w:usb3="00000000" w:csb0="0004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6D91" w14:textId="77777777" w:rsidR="00806809" w:rsidRDefault="00806809" w:rsidP="00292484">
      <w:pPr>
        <w:spacing w:after="0" w:line="240" w:lineRule="auto"/>
      </w:pPr>
      <w:r>
        <w:separator/>
      </w:r>
    </w:p>
  </w:footnote>
  <w:footnote w:type="continuationSeparator" w:id="0">
    <w:p w14:paraId="7761B7B9" w14:textId="77777777" w:rsidR="00806809" w:rsidRDefault="00806809" w:rsidP="00292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982"/>
    <w:multiLevelType w:val="hybridMultilevel"/>
    <w:tmpl w:val="6AC6947A"/>
    <w:lvl w:ilvl="0" w:tplc="B7A27118">
      <w:start w:val="1"/>
      <w:numFmt w:val="bullet"/>
      <w:pStyle w:val="punktowanie"/>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56AE0"/>
    <w:multiLevelType w:val="hybridMultilevel"/>
    <w:tmpl w:val="BED0D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6B6BC8"/>
    <w:multiLevelType w:val="hybridMultilevel"/>
    <w:tmpl w:val="5176A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596593"/>
    <w:multiLevelType w:val="hybridMultilevel"/>
    <w:tmpl w:val="0D668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EB1FAD"/>
    <w:multiLevelType w:val="hybridMultilevel"/>
    <w:tmpl w:val="F1480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E731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CE679C"/>
    <w:multiLevelType w:val="hybridMultilevel"/>
    <w:tmpl w:val="68F4B53E"/>
    <w:lvl w:ilvl="0" w:tplc="0346F4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1F1EE7"/>
    <w:multiLevelType w:val="hybridMultilevel"/>
    <w:tmpl w:val="7ADCA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1C7066"/>
    <w:multiLevelType w:val="hybridMultilevel"/>
    <w:tmpl w:val="9338453E"/>
    <w:lvl w:ilvl="0" w:tplc="EFF4029A">
      <w:start w:val="1"/>
      <w:numFmt w:val="bullet"/>
      <w:pStyle w:val="Bezodstpw"/>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B27408"/>
    <w:multiLevelType w:val="hybridMultilevel"/>
    <w:tmpl w:val="BE9CD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D51366"/>
    <w:multiLevelType w:val="hybridMultilevel"/>
    <w:tmpl w:val="A64C4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96617E"/>
    <w:multiLevelType w:val="hybridMultilevel"/>
    <w:tmpl w:val="ABE4D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D2D08"/>
    <w:multiLevelType w:val="hybridMultilevel"/>
    <w:tmpl w:val="6E6A3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D15B78"/>
    <w:multiLevelType w:val="hybridMultilevel"/>
    <w:tmpl w:val="900C7F58"/>
    <w:lvl w:ilvl="0" w:tplc="04150001">
      <w:start w:val="1"/>
      <w:numFmt w:val="bullet"/>
      <w:lvlText w:val=""/>
      <w:lvlJc w:val="left"/>
      <w:pPr>
        <w:ind w:left="799" w:hanging="360"/>
      </w:pPr>
      <w:rPr>
        <w:rFonts w:ascii="Symbol" w:hAnsi="Symbol" w:hint="default"/>
      </w:rPr>
    </w:lvl>
    <w:lvl w:ilvl="1" w:tplc="04150003" w:tentative="1">
      <w:start w:val="1"/>
      <w:numFmt w:val="bullet"/>
      <w:lvlText w:val="o"/>
      <w:lvlJc w:val="left"/>
      <w:pPr>
        <w:ind w:left="1519" w:hanging="360"/>
      </w:pPr>
      <w:rPr>
        <w:rFonts w:ascii="Courier New" w:hAnsi="Courier New" w:cs="Courier New" w:hint="default"/>
      </w:rPr>
    </w:lvl>
    <w:lvl w:ilvl="2" w:tplc="04150005" w:tentative="1">
      <w:start w:val="1"/>
      <w:numFmt w:val="bullet"/>
      <w:lvlText w:val=""/>
      <w:lvlJc w:val="left"/>
      <w:pPr>
        <w:ind w:left="2239" w:hanging="360"/>
      </w:pPr>
      <w:rPr>
        <w:rFonts w:ascii="Wingdings" w:hAnsi="Wingdings" w:hint="default"/>
      </w:rPr>
    </w:lvl>
    <w:lvl w:ilvl="3" w:tplc="04150001" w:tentative="1">
      <w:start w:val="1"/>
      <w:numFmt w:val="bullet"/>
      <w:lvlText w:val=""/>
      <w:lvlJc w:val="left"/>
      <w:pPr>
        <w:ind w:left="2959" w:hanging="360"/>
      </w:pPr>
      <w:rPr>
        <w:rFonts w:ascii="Symbol" w:hAnsi="Symbol" w:hint="default"/>
      </w:rPr>
    </w:lvl>
    <w:lvl w:ilvl="4" w:tplc="04150003" w:tentative="1">
      <w:start w:val="1"/>
      <w:numFmt w:val="bullet"/>
      <w:lvlText w:val="o"/>
      <w:lvlJc w:val="left"/>
      <w:pPr>
        <w:ind w:left="3679" w:hanging="360"/>
      </w:pPr>
      <w:rPr>
        <w:rFonts w:ascii="Courier New" w:hAnsi="Courier New" w:cs="Courier New" w:hint="default"/>
      </w:rPr>
    </w:lvl>
    <w:lvl w:ilvl="5" w:tplc="04150005" w:tentative="1">
      <w:start w:val="1"/>
      <w:numFmt w:val="bullet"/>
      <w:lvlText w:val=""/>
      <w:lvlJc w:val="left"/>
      <w:pPr>
        <w:ind w:left="4399" w:hanging="360"/>
      </w:pPr>
      <w:rPr>
        <w:rFonts w:ascii="Wingdings" w:hAnsi="Wingdings" w:hint="default"/>
      </w:rPr>
    </w:lvl>
    <w:lvl w:ilvl="6" w:tplc="04150001" w:tentative="1">
      <w:start w:val="1"/>
      <w:numFmt w:val="bullet"/>
      <w:lvlText w:val=""/>
      <w:lvlJc w:val="left"/>
      <w:pPr>
        <w:ind w:left="5119" w:hanging="360"/>
      </w:pPr>
      <w:rPr>
        <w:rFonts w:ascii="Symbol" w:hAnsi="Symbol" w:hint="default"/>
      </w:rPr>
    </w:lvl>
    <w:lvl w:ilvl="7" w:tplc="04150003" w:tentative="1">
      <w:start w:val="1"/>
      <w:numFmt w:val="bullet"/>
      <w:lvlText w:val="o"/>
      <w:lvlJc w:val="left"/>
      <w:pPr>
        <w:ind w:left="5839" w:hanging="360"/>
      </w:pPr>
      <w:rPr>
        <w:rFonts w:ascii="Courier New" w:hAnsi="Courier New" w:cs="Courier New" w:hint="default"/>
      </w:rPr>
    </w:lvl>
    <w:lvl w:ilvl="8" w:tplc="04150005" w:tentative="1">
      <w:start w:val="1"/>
      <w:numFmt w:val="bullet"/>
      <w:lvlText w:val=""/>
      <w:lvlJc w:val="left"/>
      <w:pPr>
        <w:ind w:left="6559" w:hanging="360"/>
      </w:pPr>
      <w:rPr>
        <w:rFonts w:ascii="Wingdings" w:hAnsi="Wingdings" w:hint="default"/>
      </w:rPr>
    </w:lvl>
  </w:abstractNum>
  <w:abstractNum w:abstractNumId="14" w15:restartNumberingAfterBreak="0">
    <w:nsid w:val="343B78F0"/>
    <w:multiLevelType w:val="hybridMultilevel"/>
    <w:tmpl w:val="AAE0C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CC3715"/>
    <w:multiLevelType w:val="multilevel"/>
    <w:tmpl w:val="9224F4E8"/>
    <w:lvl w:ilvl="0">
      <w:start w:val="1"/>
      <w:numFmt w:val="decimal"/>
      <w:pStyle w:val="Numerowanie"/>
      <w:lvlText w:val="%1"/>
      <w:lvlJc w:val="left"/>
      <w:pPr>
        <w:tabs>
          <w:tab w:val="num" w:pos="170"/>
        </w:tabs>
        <w:ind w:left="170" w:hanging="170"/>
      </w:pPr>
      <w:rPr>
        <w:rFonts w:cs="Times New Roman" w:hint="default"/>
        <w:sz w:val="18"/>
        <w:szCs w:val="18"/>
      </w:rPr>
    </w:lvl>
    <w:lvl w:ilvl="1">
      <w:start w:val="1"/>
      <w:numFmt w:val="decimal"/>
      <w:lvlText w:val="%1.%2"/>
      <w:lvlJc w:val="left"/>
      <w:pPr>
        <w:tabs>
          <w:tab w:val="num" w:pos="397"/>
        </w:tabs>
        <w:ind w:left="340" w:hanging="340"/>
      </w:pPr>
      <w:rPr>
        <w:rFonts w:cs="Times New Roman" w:hint="default"/>
        <w:b/>
        <w:bCs/>
        <w:i w:val="0"/>
        <w:iCs w:val="0"/>
        <w:caps w:val="0"/>
        <w:strike w:val="0"/>
        <w:dstrike w:val="0"/>
        <w:vanish w:val="0"/>
        <w:color w:val="000000"/>
        <w:spacing w:val="0"/>
        <w:kern w:val="0"/>
        <w:position w:val="0"/>
        <w:sz w:val="16"/>
        <w:u w:val="none"/>
        <w:vertAlign w:val="baseline"/>
      </w:rPr>
    </w:lvl>
    <w:lvl w:ilvl="2">
      <w:start w:val="1"/>
      <w:numFmt w:val="decimal"/>
      <w:lvlText w:val="%1.%2.%3"/>
      <w:lvlJc w:val="left"/>
      <w:pPr>
        <w:tabs>
          <w:tab w:val="num" w:pos="567"/>
        </w:tabs>
        <w:ind w:left="567" w:hanging="567"/>
      </w:pPr>
      <w:rPr>
        <w:rFonts w:cs="Times New Roman" w:hint="default"/>
        <w:sz w:val="16"/>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96D4E98"/>
    <w:multiLevelType w:val="multilevel"/>
    <w:tmpl w:val="1A0CB18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DFF119D"/>
    <w:multiLevelType w:val="hybridMultilevel"/>
    <w:tmpl w:val="BDD42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E5478A"/>
    <w:multiLevelType w:val="hybridMultilevel"/>
    <w:tmpl w:val="73F61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793064"/>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460B4441"/>
    <w:multiLevelType w:val="hybridMultilevel"/>
    <w:tmpl w:val="75108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5877EE"/>
    <w:multiLevelType w:val="hybridMultilevel"/>
    <w:tmpl w:val="67661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5173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850EDF"/>
    <w:multiLevelType w:val="hybridMultilevel"/>
    <w:tmpl w:val="4E544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F65958"/>
    <w:multiLevelType w:val="hybridMultilevel"/>
    <w:tmpl w:val="A950E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6B58AA"/>
    <w:multiLevelType w:val="hybridMultilevel"/>
    <w:tmpl w:val="3DB81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C42855"/>
    <w:multiLevelType w:val="hybridMultilevel"/>
    <w:tmpl w:val="ECE0F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310203A"/>
    <w:multiLevelType w:val="hybridMultilevel"/>
    <w:tmpl w:val="03B24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6B252F"/>
    <w:multiLevelType w:val="hybridMultilevel"/>
    <w:tmpl w:val="CCC8A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120DC7"/>
    <w:multiLevelType w:val="hybridMultilevel"/>
    <w:tmpl w:val="BC0803D4"/>
    <w:lvl w:ilvl="0" w:tplc="37E6FAD2">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277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AF5A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5D5F8C"/>
    <w:multiLevelType w:val="hybridMultilevel"/>
    <w:tmpl w:val="CA107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C76F1B"/>
    <w:multiLevelType w:val="hybridMultilevel"/>
    <w:tmpl w:val="A4F84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59289E"/>
    <w:multiLevelType w:val="hybridMultilevel"/>
    <w:tmpl w:val="03424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10713C"/>
    <w:multiLevelType w:val="hybridMultilevel"/>
    <w:tmpl w:val="65247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1"/>
  </w:num>
  <w:num w:numId="3">
    <w:abstractNumId w:val="29"/>
  </w:num>
  <w:num w:numId="4">
    <w:abstractNumId w:val="0"/>
  </w:num>
  <w:num w:numId="5">
    <w:abstractNumId w:val="16"/>
  </w:num>
  <w:num w:numId="6">
    <w:abstractNumId w:val="15"/>
  </w:num>
  <w:num w:numId="7">
    <w:abstractNumId w:val="15"/>
    <w:lvlOverride w:ilvl="0">
      <w:startOverride w:val="1"/>
    </w:lvlOverride>
  </w:num>
  <w:num w:numId="8">
    <w:abstractNumId w:val="3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0"/>
  </w:num>
  <w:num w:numId="12">
    <w:abstractNumId w:val="6"/>
  </w:num>
  <w:num w:numId="13">
    <w:abstractNumId w:val="22"/>
  </w:num>
  <w:num w:numId="14">
    <w:abstractNumId w:val="5"/>
  </w:num>
  <w:num w:numId="15">
    <w:abstractNumId w:val="31"/>
  </w:num>
  <w:num w:numId="16">
    <w:abstractNumId w:val="19"/>
  </w:num>
  <w:num w:numId="17">
    <w:abstractNumId w:val="26"/>
  </w:num>
  <w:num w:numId="18">
    <w:abstractNumId w:val="35"/>
  </w:num>
  <w:num w:numId="19">
    <w:abstractNumId w:val="33"/>
  </w:num>
  <w:num w:numId="20">
    <w:abstractNumId w:val="7"/>
  </w:num>
  <w:num w:numId="21">
    <w:abstractNumId w:val="34"/>
  </w:num>
  <w:num w:numId="22">
    <w:abstractNumId w:val="10"/>
  </w:num>
  <w:num w:numId="23">
    <w:abstractNumId w:val="23"/>
  </w:num>
  <w:num w:numId="24">
    <w:abstractNumId w:val="3"/>
  </w:num>
  <w:num w:numId="25">
    <w:abstractNumId w:val="2"/>
  </w:num>
  <w:num w:numId="26">
    <w:abstractNumId w:val="1"/>
  </w:num>
  <w:num w:numId="27">
    <w:abstractNumId w:val="4"/>
  </w:num>
  <w:num w:numId="28">
    <w:abstractNumId w:val="12"/>
  </w:num>
  <w:num w:numId="29">
    <w:abstractNumId w:val="21"/>
  </w:num>
  <w:num w:numId="30">
    <w:abstractNumId w:val="14"/>
  </w:num>
  <w:num w:numId="31">
    <w:abstractNumId w:val="25"/>
  </w:num>
  <w:num w:numId="32">
    <w:abstractNumId w:val="18"/>
  </w:num>
  <w:num w:numId="33">
    <w:abstractNumId w:val="20"/>
  </w:num>
  <w:num w:numId="34">
    <w:abstractNumId w:val="13"/>
  </w:num>
  <w:num w:numId="35">
    <w:abstractNumId w:val="27"/>
  </w:num>
  <w:num w:numId="36">
    <w:abstractNumId w:val="24"/>
  </w:num>
  <w:num w:numId="37">
    <w:abstractNumId w:val="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58C"/>
    <w:rsid w:val="000055C8"/>
    <w:rsid w:val="000200F9"/>
    <w:rsid w:val="00021323"/>
    <w:rsid w:val="0002765C"/>
    <w:rsid w:val="00033633"/>
    <w:rsid w:val="00060A56"/>
    <w:rsid w:val="00061B36"/>
    <w:rsid w:val="00082C8E"/>
    <w:rsid w:val="0009143B"/>
    <w:rsid w:val="000A15BA"/>
    <w:rsid w:val="000A3C9E"/>
    <w:rsid w:val="000A53B3"/>
    <w:rsid w:val="000A6E61"/>
    <w:rsid w:val="000B30AB"/>
    <w:rsid w:val="000B3F06"/>
    <w:rsid w:val="000B5E52"/>
    <w:rsid w:val="000C03A9"/>
    <w:rsid w:val="000C09B6"/>
    <w:rsid w:val="000E0B9D"/>
    <w:rsid w:val="000E3516"/>
    <w:rsid w:val="000E6472"/>
    <w:rsid w:val="000F14B8"/>
    <w:rsid w:val="000F1632"/>
    <w:rsid w:val="000F5E1E"/>
    <w:rsid w:val="00101333"/>
    <w:rsid w:val="00104A3B"/>
    <w:rsid w:val="00113A60"/>
    <w:rsid w:val="001238E8"/>
    <w:rsid w:val="001359C9"/>
    <w:rsid w:val="00141AFB"/>
    <w:rsid w:val="00145DC9"/>
    <w:rsid w:val="001473DD"/>
    <w:rsid w:val="00155002"/>
    <w:rsid w:val="00162220"/>
    <w:rsid w:val="001703D6"/>
    <w:rsid w:val="00176812"/>
    <w:rsid w:val="00181037"/>
    <w:rsid w:val="001B057B"/>
    <w:rsid w:val="001C19F8"/>
    <w:rsid w:val="001C2BCD"/>
    <w:rsid w:val="001C315F"/>
    <w:rsid w:val="001C33F3"/>
    <w:rsid w:val="001C5DA2"/>
    <w:rsid w:val="001D3DAF"/>
    <w:rsid w:val="001D4E90"/>
    <w:rsid w:val="001D5AEC"/>
    <w:rsid w:val="001E4147"/>
    <w:rsid w:val="001E70ED"/>
    <w:rsid w:val="001F234F"/>
    <w:rsid w:val="001F7446"/>
    <w:rsid w:val="00205A98"/>
    <w:rsid w:val="00206B42"/>
    <w:rsid w:val="00216DF4"/>
    <w:rsid w:val="00220D12"/>
    <w:rsid w:val="0024694E"/>
    <w:rsid w:val="00251ADC"/>
    <w:rsid w:val="00260C85"/>
    <w:rsid w:val="0026122A"/>
    <w:rsid w:val="00265AF5"/>
    <w:rsid w:val="002671A2"/>
    <w:rsid w:val="00272425"/>
    <w:rsid w:val="00272FCA"/>
    <w:rsid w:val="00274DC8"/>
    <w:rsid w:val="002774AD"/>
    <w:rsid w:val="002809F0"/>
    <w:rsid w:val="00281E34"/>
    <w:rsid w:val="002849A4"/>
    <w:rsid w:val="00287F2C"/>
    <w:rsid w:val="00292484"/>
    <w:rsid w:val="002977ED"/>
    <w:rsid w:val="002B4223"/>
    <w:rsid w:val="002B62CD"/>
    <w:rsid w:val="002B680E"/>
    <w:rsid w:val="002C01BD"/>
    <w:rsid w:val="002C14AD"/>
    <w:rsid w:val="002D56FB"/>
    <w:rsid w:val="002D6BCF"/>
    <w:rsid w:val="002D6CDA"/>
    <w:rsid w:val="002D7E6C"/>
    <w:rsid w:val="002E5989"/>
    <w:rsid w:val="002E5E17"/>
    <w:rsid w:val="002F30CE"/>
    <w:rsid w:val="002F6DAA"/>
    <w:rsid w:val="0032438B"/>
    <w:rsid w:val="003422AA"/>
    <w:rsid w:val="0034344B"/>
    <w:rsid w:val="0034388D"/>
    <w:rsid w:val="00345DBF"/>
    <w:rsid w:val="00347AFC"/>
    <w:rsid w:val="00353C03"/>
    <w:rsid w:val="00374DED"/>
    <w:rsid w:val="003751BC"/>
    <w:rsid w:val="00380A3A"/>
    <w:rsid w:val="00380FB9"/>
    <w:rsid w:val="00382306"/>
    <w:rsid w:val="00387411"/>
    <w:rsid w:val="00392B3D"/>
    <w:rsid w:val="00394044"/>
    <w:rsid w:val="003A1C63"/>
    <w:rsid w:val="003A3173"/>
    <w:rsid w:val="003A5813"/>
    <w:rsid w:val="003D3204"/>
    <w:rsid w:val="003D6076"/>
    <w:rsid w:val="003D7B97"/>
    <w:rsid w:val="003E4A61"/>
    <w:rsid w:val="004123A1"/>
    <w:rsid w:val="00415872"/>
    <w:rsid w:val="004230E2"/>
    <w:rsid w:val="00431A2F"/>
    <w:rsid w:val="00432085"/>
    <w:rsid w:val="004474BF"/>
    <w:rsid w:val="00453A91"/>
    <w:rsid w:val="004739F3"/>
    <w:rsid w:val="004773DE"/>
    <w:rsid w:val="00483510"/>
    <w:rsid w:val="004A2938"/>
    <w:rsid w:val="004A5E76"/>
    <w:rsid w:val="004B06D4"/>
    <w:rsid w:val="004B1586"/>
    <w:rsid w:val="004B1A56"/>
    <w:rsid w:val="004B2A7F"/>
    <w:rsid w:val="004B3984"/>
    <w:rsid w:val="004B535C"/>
    <w:rsid w:val="004C3BBA"/>
    <w:rsid w:val="004C4933"/>
    <w:rsid w:val="004D5E40"/>
    <w:rsid w:val="004E260B"/>
    <w:rsid w:val="004F1B7B"/>
    <w:rsid w:val="00507262"/>
    <w:rsid w:val="00514511"/>
    <w:rsid w:val="005155B2"/>
    <w:rsid w:val="0052089C"/>
    <w:rsid w:val="0052646A"/>
    <w:rsid w:val="0052656B"/>
    <w:rsid w:val="0053329F"/>
    <w:rsid w:val="00537FD5"/>
    <w:rsid w:val="00542361"/>
    <w:rsid w:val="005425E7"/>
    <w:rsid w:val="00555DAE"/>
    <w:rsid w:val="0056345D"/>
    <w:rsid w:val="005667CA"/>
    <w:rsid w:val="005669E9"/>
    <w:rsid w:val="00566B37"/>
    <w:rsid w:val="00567DF6"/>
    <w:rsid w:val="00585BDC"/>
    <w:rsid w:val="00597BF4"/>
    <w:rsid w:val="005A0440"/>
    <w:rsid w:val="005A1405"/>
    <w:rsid w:val="005B412D"/>
    <w:rsid w:val="005B55C4"/>
    <w:rsid w:val="005C724A"/>
    <w:rsid w:val="005C76DD"/>
    <w:rsid w:val="005D1AA1"/>
    <w:rsid w:val="005D5244"/>
    <w:rsid w:val="005D658C"/>
    <w:rsid w:val="005D712D"/>
    <w:rsid w:val="005E120B"/>
    <w:rsid w:val="00600867"/>
    <w:rsid w:val="00634D91"/>
    <w:rsid w:val="00644FF9"/>
    <w:rsid w:val="00645634"/>
    <w:rsid w:val="00646B4C"/>
    <w:rsid w:val="00646C1F"/>
    <w:rsid w:val="00651F2D"/>
    <w:rsid w:val="00670091"/>
    <w:rsid w:val="00672FCE"/>
    <w:rsid w:val="006761CB"/>
    <w:rsid w:val="0069651B"/>
    <w:rsid w:val="00697C6A"/>
    <w:rsid w:val="006A5925"/>
    <w:rsid w:val="006B1611"/>
    <w:rsid w:val="006B331C"/>
    <w:rsid w:val="006D2763"/>
    <w:rsid w:val="006D639F"/>
    <w:rsid w:val="006D7363"/>
    <w:rsid w:val="006E2547"/>
    <w:rsid w:val="006E4DA7"/>
    <w:rsid w:val="006F16E3"/>
    <w:rsid w:val="007016CD"/>
    <w:rsid w:val="007038F1"/>
    <w:rsid w:val="00714933"/>
    <w:rsid w:val="007258D6"/>
    <w:rsid w:val="00734361"/>
    <w:rsid w:val="00746B61"/>
    <w:rsid w:val="00747104"/>
    <w:rsid w:val="00756EAD"/>
    <w:rsid w:val="00764816"/>
    <w:rsid w:val="007813FA"/>
    <w:rsid w:val="0078379D"/>
    <w:rsid w:val="007843E2"/>
    <w:rsid w:val="00785E3B"/>
    <w:rsid w:val="00792F5D"/>
    <w:rsid w:val="0079761D"/>
    <w:rsid w:val="007A203B"/>
    <w:rsid w:val="007A4FD6"/>
    <w:rsid w:val="007A6591"/>
    <w:rsid w:val="007A7DFE"/>
    <w:rsid w:val="007B0915"/>
    <w:rsid w:val="007B68C0"/>
    <w:rsid w:val="007C6A1A"/>
    <w:rsid w:val="007D16BC"/>
    <w:rsid w:val="007E0BE4"/>
    <w:rsid w:val="007F4891"/>
    <w:rsid w:val="007F5AC7"/>
    <w:rsid w:val="00800A3A"/>
    <w:rsid w:val="00806809"/>
    <w:rsid w:val="00813A02"/>
    <w:rsid w:val="008351F7"/>
    <w:rsid w:val="00835276"/>
    <w:rsid w:val="00836618"/>
    <w:rsid w:val="0084543F"/>
    <w:rsid w:val="008511EC"/>
    <w:rsid w:val="00852B38"/>
    <w:rsid w:val="008748CC"/>
    <w:rsid w:val="00880BFD"/>
    <w:rsid w:val="00884D6A"/>
    <w:rsid w:val="008861E9"/>
    <w:rsid w:val="00897D33"/>
    <w:rsid w:val="008A047C"/>
    <w:rsid w:val="008A3333"/>
    <w:rsid w:val="008A3F7C"/>
    <w:rsid w:val="008A5D5A"/>
    <w:rsid w:val="008A7AE1"/>
    <w:rsid w:val="008B2992"/>
    <w:rsid w:val="008C1C3C"/>
    <w:rsid w:val="008D208B"/>
    <w:rsid w:val="008D4C78"/>
    <w:rsid w:val="008E21E6"/>
    <w:rsid w:val="008F5FBE"/>
    <w:rsid w:val="00914961"/>
    <w:rsid w:val="009237F4"/>
    <w:rsid w:val="00924C17"/>
    <w:rsid w:val="00924DAB"/>
    <w:rsid w:val="00935224"/>
    <w:rsid w:val="00935B6C"/>
    <w:rsid w:val="00944C71"/>
    <w:rsid w:val="009606C7"/>
    <w:rsid w:val="00961098"/>
    <w:rsid w:val="009625FE"/>
    <w:rsid w:val="00970641"/>
    <w:rsid w:val="0098006D"/>
    <w:rsid w:val="009853CB"/>
    <w:rsid w:val="00995D4B"/>
    <w:rsid w:val="009A0B70"/>
    <w:rsid w:val="009A14B3"/>
    <w:rsid w:val="009A1B79"/>
    <w:rsid w:val="009A3845"/>
    <w:rsid w:val="009E1099"/>
    <w:rsid w:val="009E2A07"/>
    <w:rsid w:val="00A14115"/>
    <w:rsid w:val="00A2079D"/>
    <w:rsid w:val="00A274CB"/>
    <w:rsid w:val="00A34C4A"/>
    <w:rsid w:val="00A42FA7"/>
    <w:rsid w:val="00A44928"/>
    <w:rsid w:val="00A458E1"/>
    <w:rsid w:val="00A502D5"/>
    <w:rsid w:val="00A53425"/>
    <w:rsid w:val="00A53CBC"/>
    <w:rsid w:val="00A549F0"/>
    <w:rsid w:val="00A56BBA"/>
    <w:rsid w:val="00A73539"/>
    <w:rsid w:val="00A7607C"/>
    <w:rsid w:val="00A81051"/>
    <w:rsid w:val="00A85791"/>
    <w:rsid w:val="00A86CCF"/>
    <w:rsid w:val="00A96DA2"/>
    <w:rsid w:val="00AA5F8A"/>
    <w:rsid w:val="00AB2A0C"/>
    <w:rsid w:val="00AB443A"/>
    <w:rsid w:val="00AC3BFD"/>
    <w:rsid w:val="00B012EE"/>
    <w:rsid w:val="00B22B94"/>
    <w:rsid w:val="00B233D8"/>
    <w:rsid w:val="00B26183"/>
    <w:rsid w:val="00B32CD9"/>
    <w:rsid w:val="00B33650"/>
    <w:rsid w:val="00B341E7"/>
    <w:rsid w:val="00B35ECF"/>
    <w:rsid w:val="00B45628"/>
    <w:rsid w:val="00B51DF0"/>
    <w:rsid w:val="00B528D9"/>
    <w:rsid w:val="00B536B3"/>
    <w:rsid w:val="00B65A2F"/>
    <w:rsid w:val="00B6632D"/>
    <w:rsid w:val="00B74505"/>
    <w:rsid w:val="00B74DC5"/>
    <w:rsid w:val="00B77514"/>
    <w:rsid w:val="00B8015A"/>
    <w:rsid w:val="00B90F94"/>
    <w:rsid w:val="00B94032"/>
    <w:rsid w:val="00B956AA"/>
    <w:rsid w:val="00BA2A44"/>
    <w:rsid w:val="00BA3F37"/>
    <w:rsid w:val="00BC409D"/>
    <w:rsid w:val="00BC443F"/>
    <w:rsid w:val="00BD1A37"/>
    <w:rsid w:val="00BD25DE"/>
    <w:rsid w:val="00BD3A24"/>
    <w:rsid w:val="00BD5D15"/>
    <w:rsid w:val="00BD67DB"/>
    <w:rsid w:val="00BD6A29"/>
    <w:rsid w:val="00BE6FB5"/>
    <w:rsid w:val="00BF7DF7"/>
    <w:rsid w:val="00C07B25"/>
    <w:rsid w:val="00C103A0"/>
    <w:rsid w:val="00C21F02"/>
    <w:rsid w:val="00C23BAA"/>
    <w:rsid w:val="00C27485"/>
    <w:rsid w:val="00C2775E"/>
    <w:rsid w:val="00C27FA8"/>
    <w:rsid w:val="00C342C1"/>
    <w:rsid w:val="00C36D71"/>
    <w:rsid w:val="00C41141"/>
    <w:rsid w:val="00C5271D"/>
    <w:rsid w:val="00C64432"/>
    <w:rsid w:val="00C648B0"/>
    <w:rsid w:val="00C81695"/>
    <w:rsid w:val="00C919DB"/>
    <w:rsid w:val="00CA5300"/>
    <w:rsid w:val="00CA6801"/>
    <w:rsid w:val="00CB5BC8"/>
    <w:rsid w:val="00CB6612"/>
    <w:rsid w:val="00CB6E7E"/>
    <w:rsid w:val="00CC25E4"/>
    <w:rsid w:val="00CC382C"/>
    <w:rsid w:val="00CD03DB"/>
    <w:rsid w:val="00CD7BEB"/>
    <w:rsid w:val="00D004A1"/>
    <w:rsid w:val="00D0643B"/>
    <w:rsid w:val="00D06EB4"/>
    <w:rsid w:val="00D07F56"/>
    <w:rsid w:val="00D211A5"/>
    <w:rsid w:val="00D22222"/>
    <w:rsid w:val="00D2396A"/>
    <w:rsid w:val="00D23ECD"/>
    <w:rsid w:val="00D265DB"/>
    <w:rsid w:val="00D41E86"/>
    <w:rsid w:val="00D45800"/>
    <w:rsid w:val="00D55997"/>
    <w:rsid w:val="00D60F41"/>
    <w:rsid w:val="00D66ADB"/>
    <w:rsid w:val="00D67524"/>
    <w:rsid w:val="00D74B37"/>
    <w:rsid w:val="00D7592F"/>
    <w:rsid w:val="00D75A7F"/>
    <w:rsid w:val="00D75E26"/>
    <w:rsid w:val="00D86DFA"/>
    <w:rsid w:val="00D877BC"/>
    <w:rsid w:val="00D91CFE"/>
    <w:rsid w:val="00D975B6"/>
    <w:rsid w:val="00DA0F34"/>
    <w:rsid w:val="00DB24E5"/>
    <w:rsid w:val="00DC25D9"/>
    <w:rsid w:val="00DC5E95"/>
    <w:rsid w:val="00DE4EA1"/>
    <w:rsid w:val="00DF07E9"/>
    <w:rsid w:val="00DF13AB"/>
    <w:rsid w:val="00DF4E56"/>
    <w:rsid w:val="00E030DD"/>
    <w:rsid w:val="00E0690B"/>
    <w:rsid w:val="00E06B32"/>
    <w:rsid w:val="00E12038"/>
    <w:rsid w:val="00E17169"/>
    <w:rsid w:val="00E3628B"/>
    <w:rsid w:val="00E554B3"/>
    <w:rsid w:val="00E62CCA"/>
    <w:rsid w:val="00E67EDA"/>
    <w:rsid w:val="00E85E14"/>
    <w:rsid w:val="00E92F00"/>
    <w:rsid w:val="00E945AC"/>
    <w:rsid w:val="00EA33A1"/>
    <w:rsid w:val="00EB5651"/>
    <w:rsid w:val="00EB79E3"/>
    <w:rsid w:val="00EC017C"/>
    <w:rsid w:val="00EC1D74"/>
    <w:rsid w:val="00ED2E9A"/>
    <w:rsid w:val="00F0319E"/>
    <w:rsid w:val="00F06E4A"/>
    <w:rsid w:val="00F12F03"/>
    <w:rsid w:val="00F1339F"/>
    <w:rsid w:val="00F134F5"/>
    <w:rsid w:val="00F21205"/>
    <w:rsid w:val="00F23925"/>
    <w:rsid w:val="00F35C6E"/>
    <w:rsid w:val="00F461D3"/>
    <w:rsid w:val="00F5489C"/>
    <w:rsid w:val="00F56B7C"/>
    <w:rsid w:val="00F735D4"/>
    <w:rsid w:val="00F75CAB"/>
    <w:rsid w:val="00F761A5"/>
    <w:rsid w:val="00F91B0E"/>
    <w:rsid w:val="00F92F1A"/>
    <w:rsid w:val="00FA116C"/>
    <w:rsid w:val="00FA1D68"/>
    <w:rsid w:val="00FB456E"/>
    <w:rsid w:val="00FB4EE9"/>
    <w:rsid w:val="00FE69FC"/>
    <w:rsid w:val="00FF3D35"/>
    <w:rsid w:val="00FF7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9BE1"/>
  <w15:docId w15:val="{AC61D0D4-2C1B-4BFA-8070-2BE19782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122A"/>
    <w:pPr>
      <w:spacing w:after="60"/>
      <w:jc w:val="both"/>
    </w:pPr>
    <w:rPr>
      <w:rFonts w:ascii="Arial" w:hAnsi="Arial"/>
      <w:sz w:val="10"/>
    </w:rPr>
  </w:style>
  <w:style w:type="paragraph" w:styleId="Nagwek1">
    <w:name w:val="heading 1"/>
    <w:basedOn w:val="Normalny"/>
    <w:next w:val="Normalny"/>
    <w:link w:val="Nagwek1Znak"/>
    <w:uiPriority w:val="9"/>
    <w:qFormat/>
    <w:rsid w:val="009A1B79"/>
    <w:pPr>
      <w:keepNext/>
      <w:keepLines/>
      <w:numPr>
        <w:numId w:val="16"/>
      </w:numPr>
      <w:shd w:val="solid" w:color="D9D9D9" w:themeColor="background1" w:themeShade="D9" w:fill="FFFFFF" w:themeFill="background1"/>
      <w:spacing w:after="120"/>
      <w:ind w:left="170" w:hanging="170"/>
      <w:outlineLvl w:val="0"/>
    </w:pPr>
    <w:rPr>
      <w:rFonts w:eastAsiaTheme="majorEastAsia" w:cstheme="majorBidi"/>
      <w:b/>
      <w:smallCaps/>
      <w:szCs w:val="32"/>
    </w:rPr>
  </w:style>
  <w:style w:type="paragraph" w:styleId="Nagwek2">
    <w:name w:val="heading 2"/>
    <w:basedOn w:val="Normalny"/>
    <w:next w:val="Normalny"/>
    <w:link w:val="Nagwek2Znak"/>
    <w:uiPriority w:val="9"/>
    <w:unhideWhenUsed/>
    <w:qFormat/>
    <w:rsid w:val="009A1B79"/>
    <w:pPr>
      <w:keepNext/>
      <w:keepLines/>
      <w:numPr>
        <w:ilvl w:val="1"/>
        <w:numId w:val="16"/>
      </w:numPr>
      <w:shd w:val="solid" w:color="D9D9D9" w:themeColor="background1" w:themeShade="D9" w:fill="auto"/>
      <w:ind w:left="227" w:hanging="227"/>
      <w:outlineLvl w:val="1"/>
    </w:pPr>
    <w:rPr>
      <w:rFonts w:eastAsiaTheme="majorEastAsia" w:cstheme="majorBidi"/>
      <w:b/>
      <w:smallCaps/>
      <w:szCs w:val="26"/>
    </w:rPr>
  </w:style>
  <w:style w:type="paragraph" w:styleId="Nagwek3">
    <w:name w:val="heading 3"/>
    <w:basedOn w:val="Normalny"/>
    <w:next w:val="Normalny"/>
    <w:link w:val="Nagwek3Znak"/>
    <w:uiPriority w:val="9"/>
    <w:unhideWhenUsed/>
    <w:qFormat/>
    <w:rsid w:val="009A1B79"/>
    <w:pPr>
      <w:keepNext/>
      <w:keepLines/>
      <w:numPr>
        <w:ilvl w:val="2"/>
        <w:numId w:val="16"/>
      </w:numPr>
      <w:shd w:val="solid" w:color="D9D9D9" w:themeColor="background1" w:themeShade="D9" w:fill="auto"/>
      <w:ind w:left="284" w:hanging="284"/>
      <w:outlineLvl w:val="2"/>
    </w:pPr>
    <w:rPr>
      <w:rFonts w:eastAsiaTheme="majorEastAsia" w:cstheme="majorBidi"/>
      <w:b/>
      <w:smallCaps/>
      <w:szCs w:val="24"/>
    </w:rPr>
  </w:style>
  <w:style w:type="paragraph" w:styleId="Nagwek4">
    <w:name w:val="heading 4"/>
    <w:basedOn w:val="Normalny"/>
    <w:next w:val="Normalny"/>
    <w:link w:val="Nagwek4Znak"/>
    <w:uiPriority w:val="9"/>
    <w:semiHidden/>
    <w:unhideWhenUsed/>
    <w:qFormat/>
    <w:rsid w:val="00756EAD"/>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56EAD"/>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56EAD"/>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56EAD"/>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56EAD"/>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56EAD"/>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658C"/>
    <w:pPr>
      <w:ind w:left="720"/>
      <w:contextualSpacing/>
    </w:pPr>
  </w:style>
  <w:style w:type="paragraph" w:customStyle="1" w:styleId="punktowanie">
    <w:name w:val="punktowanie"/>
    <w:basedOn w:val="Normalny"/>
    <w:link w:val="punktowanieZnak"/>
    <w:rsid w:val="000F14B8"/>
    <w:pPr>
      <w:widowControl w:val="0"/>
      <w:numPr>
        <w:numId w:val="4"/>
      </w:numPr>
      <w:tabs>
        <w:tab w:val="clear" w:pos="720"/>
        <w:tab w:val="num" w:pos="142"/>
      </w:tabs>
      <w:spacing w:before="120" w:after="0" w:line="240" w:lineRule="exact"/>
      <w:ind w:left="142" w:hanging="142"/>
    </w:pPr>
    <w:rPr>
      <w:rFonts w:eastAsia="SimSun" w:cs="Times New Roman"/>
      <w:color w:val="000000"/>
      <w:kern w:val="2"/>
      <w:sz w:val="18"/>
      <w:szCs w:val="18"/>
      <w:lang w:eastAsia="zh-CN"/>
    </w:rPr>
  </w:style>
  <w:style w:type="character" w:customStyle="1" w:styleId="punktowanieZnak">
    <w:name w:val="punktowanie Znak"/>
    <w:basedOn w:val="Domylnaczcionkaakapitu"/>
    <w:link w:val="punktowanie"/>
    <w:rsid w:val="000F14B8"/>
    <w:rPr>
      <w:rFonts w:ascii="Arial" w:eastAsia="SimSun" w:hAnsi="Arial" w:cs="Times New Roman"/>
      <w:color w:val="000000"/>
      <w:kern w:val="2"/>
      <w:sz w:val="18"/>
      <w:szCs w:val="18"/>
      <w:lang w:eastAsia="zh-CN"/>
    </w:rPr>
  </w:style>
  <w:style w:type="table" w:styleId="Tabela-Siatka">
    <w:name w:val="Table Grid"/>
    <w:basedOn w:val="Standardowy"/>
    <w:uiPriority w:val="39"/>
    <w:rsid w:val="00566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
    <w:name w:val="Numerowanie"/>
    <w:basedOn w:val="Normalny"/>
    <w:rsid w:val="00A53CBC"/>
    <w:pPr>
      <w:widowControl w:val="0"/>
      <w:numPr>
        <w:numId w:val="6"/>
      </w:numPr>
      <w:tabs>
        <w:tab w:val="left" w:pos="0"/>
      </w:tabs>
      <w:spacing w:after="0" w:line="240" w:lineRule="exact"/>
    </w:pPr>
    <w:rPr>
      <w:rFonts w:eastAsia="SimSun" w:cs="Times New Roman"/>
      <w:kern w:val="2"/>
      <w:sz w:val="18"/>
      <w:szCs w:val="18"/>
      <w:lang w:eastAsia="zh-CN"/>
    </w:rPr>
  </w:style>
  <w:style w:type="character" w:customStyle="1" w:styleId="Nagwek1Znak">
    <w:name w:val="Nagłówek 1 Znak"/>
    <w:basedOn w:val="Domylnaczcionkaakapitu"/>
    <w:link w:val="Nagwek1"/>
    <w:uiPriority w:val="9"/>
    <w:rsid w:val="009A1B79"/>
    <w:rPr>
      <w:rFonts w:ascii="Arial" w:eastAsiaTheme="majorEastAsia" w:hAnsi="Arial" w:cstheme="majorBidi"/>
      <w:b/>
      <w:smallCaps/>
      <w:sz w:val="10"/>
      <w:szCs w:val="32"/>
      <w:shd w:val="solid" w:color="D9D9D9" w:themeColor="background1" w:themeShade="D9" w:fill="FFFFFF" w:themeFill="background1"/>
    </w:rPr>
  </w:style>
  <w:style w:type="character" w:customStyle="1" w:styleId="Nagwek2Znak">
    <w:name w:val="Nagłówek 2 Znak"/>
    <w:basedOn w:val="Domylnaczcionkaakapitu"/>
    <w:link w:val="Nagwek2"/>
    <w:uiPriority w:val="9"/>
    <w:rsid w:val="009A1B79"/>
    <w:rPr>
      <w:rFonts w:ascii="Arial" w:eastAsiaTheme="majorEastAsia" w:hAnsi="Arial" w:cstheme="majorBidi"/>
      <w:b/>
      <w:smallCaps/>
      <w:sz w:val="10"/>
      <w:szCs w:val="26"/>
      <w:shd w:val="solid" w:color="D9D9D9" w:themeColor="background1" w:themeShade="D9" w:fill="auto"/>
    </w:rPr>
  </w:style>
  <w:style w:type="paragraph" w:styleId="Bezodstpw">
    <w:name w:val="No Spacing"/>
    <w:aliases w:val="Wypunktowanie"/>
    <w:uiPriority w:val="1"/>
    <w:qFormat/>
    <w:rsid w:val="008E21E6"/>
    <w:pPr>
      <w:numPr>
        <w:numId w:val="37"/>
      </w:numPr>
      <w:spacing w:after="60"/>
      <w:ind w:left="170" w:hanging="170"/>
      <w:contextualSpacing/>
      <w:jc w:val="both"/>
    </w:pPr>
    <w:rPr>
      <w:rFonts w:ascii="Arial" w:hAnsi="Arial"/>
      <w:sz w:val="10"/>
    </w:rPr>
  </w:style>
  <w:style w:type="character" w:customStyle="1" w:styleId="Nagwek3Znak">
    <w:name w:val="Nagłówek 3 Znak"/>
    <w:basedOn w:val="Domylnaczcionkaakapitu"/>
    <w:link w:val="Nagwek3"/>
    <w:uiPriority w:val="9"/>
    <w:rsid w:val="009A1B79"/>
    <w:rPr>
      <w:rFonts w:ascii="Arial" w:eastAsiaTheme="majorEastAsia" w:hAnsi="Arial" w:cstheme="majorBidi"/>
      <w:b/>
      <w:smallCaps/>
      <w:sz w:val="10"/>
      <w:szCs w:val="24"/>
      <w:shd w:val="solid" w:color="D9D9D9" w:themeColor="background1" w:themeShade="D9" w:fill="auto"/>
    </w:rPr>
  </w:style>
  <w:style w:type="character" w:customStyle="1" w:styleId="Nagwek4Znak">
    <w:name w:val="Nagłówek 4 Znak"/>
    <w:basedOn w:val="Domylnaczcionkaakapitu"/>
    <w:link w:val="Nagwek4"/>
    <w:uiPriority w:val="9"/>
    <w:semiHidden/>
    <w:rsid w:val="00756EAD"/>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756EAD"/>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756EAD"/>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756EAD"/>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756EA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56EAD"/>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uiPriority w:val="99"/>
    <w:semiHidden/>
    <w:unhideWhenUsed/>
    <w:rsid w:val="002924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2484"/>
    <w:rPr>
      <w:rFonts w:ascii="Arial" w:hAnsi="Arial"/>
      <w:sz w:val="20"/>
      <w:szCs w:val="20"/>
    </w:rPr>
  </w:style>
  <w:style w:type="character" w:styleId="Odwoanieprzypisukocowego">
    <w:name w:val="endnote reference"/>
    <w:basedOn w:val="Domylnaczcionkaakapitu"/>
    <w:uiPriority w:val="99"/>
    <w:semiHidden/>
    <w:unhideWhenUsed/>
    <w:rsid w:val="00292484"/>
    <w:rPr>
      <w:vertAlign w:val="superscript"/>
    </w:rPr>
  </w:style>
  <w:style w:type="character" w:customStyle="1" w:styleId="TableHeadingCharChar">
    <w:name w:val="Table Heading Char Char"/>
    <w:link w:val="TableHeading"/>
    <w:rsid w:val="003751BC"/>
    <w:rPr>
      <w:rFonts w:ascii="FrutigerNext LT Medium" w:eastAsia="STXihei" w:hAnsi="FrutigerNext LT Medium"/>
      <w:b/>
      <w:sz w:val="13"/>
      <w:lang w:val="en-US" w:eastAsia="zh-CN"/>
    </w:rPr>
  </w:style>
  <w:style w:type="paragraph" w:customStyle="1" w:styleId="TableHeading">
    <w:name w:val="Table Heading"/>
    <w:link w:val="TableHeadingCharChar"/>
    <w:rsid w:val="003751BC"/>
    <w:pPr>
      <w:keepNext/>
      <w:snapToGrid w:val="0"/>
      <w:spacing w:before="40" w:after="0" w:line="240" w:lineRule="auto"/>
      <w:jc w:val="center"/>
    </w:pPr>
    <w:rPr>
      <w:rFonts w:ascii="FrutigerNext LT Medium" w:eastAsia="STXihei" w:hAnsi="FrutigerNext LT Medium"/>
      <w:b/>
      <w:sz w:val="13"/>
      <w:lang w:val="en-US" w:eastAsia="zh-CN"/>
    </w:rPr>
  </w:style>
  <w:style w:type="paragraph" w:styleId="Tekstdymka">
    <w:name w:val="Balloon Text"/>
    <w:basedOn w:val="Normalny"/>
    <w:link w:val="TekstdymkaZnak"/>
    <w:uiPriority w:val="99"/>
    <w:semiHidden/>
    <w:unhideWhenUsed/>
    <w:rsid w:val="002C0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1BD"/>
    <w:rPr>
      <w:rFonts w:ascii="Segoe UI" w:hAnsi="Segoe UI" w:cs="Segoe UI"/>
      <w:sz w:val="18"/>
      <w:szCs w:val="18"/>
    </w:rPr>
  </w:style>
  <w:style w:type="character" w:styleId="Hipercze">
    <w:name w:val="Hyperlink"/>
    <w:basedOn w:val="Domylnaczcionkaakapitu"/>
    <w:uiPriority w:val="99"/>
    <w:unhideWhenUsed/>
    <w:rsid w:val="00E17169"/>
    <w:rPr>
      <w:color w:val="0563C1" w:themeColor="hyperlink"/>
      <w:u w:val="single"/>
    </w:rPr>
  </w:style>
  <w:style w:type="paragraph" w:styleId="Tytu">
    <w:name w:val="Title"/>
    <w:basedOn w:val="Normalny"/>
    <w:next w:val="Normalny"/>
    <w:link w:val="TytuZnak"/>
    <w:uiPriority w:val="10"/>
    <w:qFormat/>
    <w:rsid w:val="00216D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16DF4"/>
    <w:rPr>
      <w:rFonts w:asciiTheme="majorHAnsi" w:eastAsiaTheme="majorEastAsia" w:hAnsiTheme="majorHAnsi" w:cstheme="majorBidi"/>
      <w:spacing w:val="-10"/>
      <w:kern w:val="28"/>
      <w:sz w:val="56"/>
      <w:szCs w:val="56"/>
    </w:rPr>
  </w:style>
  <w:style w:type="character" w:customStyle="1" w:styleId="Nierozpoznanawzmianka1">
    <w:name w:val="Nierozpoznana wzmianka1"/>
    <w:basedOn w:val="Domylnaczcionkaakapitu"/>
    <w:uiPriority w:val="99"/>
    <w:semiHidden/>
    <w:unhideWhenUsed/>
    <w:rsid w:val="0069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oleObject" Target="embeddings/oleObject6.bin"/><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image" Target="media/image17.png"/><Relationship Id="rId38"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xcom.pl/" TargetMode="External"/><Relationship Id="rId24" Type="http://schemas.openxmlformats.org/officeDocument/2006/relationships/oleObject" Target="embeddings/oleObject5.bin"/><Relationship Id="rId32" Type="http://schemas.openxmlformats.org/officeDocument/2006/relationships/image" Target="media/image16.jpeg"/><Relationship Id="rId37" Type="http://schemas.openxmlformats.org/officeDocument/2006/relationships/hyperlink" Target="http://www.maxcom.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oleObject" Target="embeddings/oleObject7.bin"/><Relationship Id="rId36" Type="http://schemas.openxmlformats.org/officeDocument/2006/relationships/image" Target="media/image20.png"/><Relationship Id="rId10" Type="http://schemas.openxmlformats.org/officeDocument/2006/relationships/image" Target="media/image3.svg"/><Relationship Id="rId19" Type="http://schemas.openxmlformats.org/officeDocument/2006/relationships/oleObject" Target="embeddings/oleObject3.bin"/><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image" Target="media/image13.png"/><Relationship Id="rId30" Type="http://schemas.openxmlformats.org/officeDocument/2006/relationships/oleObject" Target="embeddings/oleObject8.bin"/><Relationship Id="rId35" Type="http://schemas.openxmlformats.org/officeDocument/2006/relationships/image" Target="media/image1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3FA0D-A3ED-4DDF-BC6D-8307BE9E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4032</Words>
  <Characters>24197</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Witański</dc:creator>
  <cp:lastModifiedBy>Maciej Łukasik</cp:lastModifiedBy>
  <cp:revision>7</cp:revision>
  <cp:lastPrinted>2018-06-15T15:47:00Z</cp:lastPrinted>
  <dcterms:created xsi:type="dcterms:W3CDTF">2021-04-13T14:49:00Z</dcterms:created>
  <dcterms:modified xsi:type="dcterms:W3CDTF">2021-10-08T11:44:00Z</dcterms:modified>
</cp:coreProperties>
</file>