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D7CC" w14:textId="77777777" w:rsidR="00333AA8" w:rsidRPr="009F5883" w:rsidRDefault="009F5883">
      <w:pPr>
        <w:rPr>
          <w:rFonts w:cstheme="minorHAnsi"/>
          <w:b/>
          <w:sz w:val="36"/>
          <w:szCs w:val="36"/>
        </w:rPr>
      </w:pPr>
      <w:r>
        <w:rPr>
          <w:rFonts w:cstheme="minorHAnsi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515B29" wp14:editId="2E230771">
                <wp:simplePos x="0" y="0"/>
                <wp:positionH relativeFrom="column">
                  <wp:posOffset>4323958</wp:posOffset>
                </wp:positionH>
                <wp:positionV relativeFrom="paragraph">
                  <wp:posOffset>-802519</wp:posOffset>
                </wp:positionV>
                <wp:extent cx="2211070" cy="651753"/>
                <wp:effectExtent l="0" t="0" r="17145" b="1524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651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DA084" w14:textId="77777777" w:rsidR="009F5883" w:rsidRPr="00096838" w:rsidRDefault="009F5883" w:rsidP="00C36568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2F17E3C" wp14:editId="558489DB">
                                  <wp:extent cx="2013585" cy="515620"/>
                                  <wp:effectExtent l="0" t="0" r="5715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3585" cy="515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15B29" id="Obdélník 2" o:spid="_x0000_s1026" style="position:absolute;margin-left:340.45pt;margin-top:-63.2pt;width:174.1pt;height:51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" strokecolor="white">
                <v:textbox>
                  <w:txbxContent>
                    <w:p w14:paraId="2C9DA084" w14:textId="77777777" w:rsidR="009F5883" w:rsidRPr="00096838" w:rsidRDefault="009F5883" w:rsidP="00C36568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2F17E3C" wp14:editId="558489DB">
                            <wp:extent cx="2013585" cy="515620"/>
                            <wp:effectExtent l="0" t="0" r="5715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3585" cy="515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E3006" w:rsidRPr="009F5883">
        <w:rPr>
          <w:rFonts w:cstheme="minorHAnsi"/>
          <w:b/>
          <w:sz w:val="20"/>
          <w:szCs w:val="20"/>
        </w:rPr>
        <w:t xml:space="preserve">      </w:t>
      </w:r>
      <w:r w:rsidR="00FE3006" w:rsidRPr="009F5883">
        <w:rPr>
          <w:rFonts w:cstheme="minorHAnsi"/>
          <w:b/>
          <w:sz w:val="36"/>
          <w:szCs w:val="36"/>
        </w:rPr>
        <w:t>Záruka na akumulátory, baterie a jejich životnost</w:t>
      </w:r>
    </w:p>
    <w:p w14:paraId="6FCFA538" w14:textId="77777777" w:rsidR="00FE3006" w:rsidRPr="009F5883" w:rsidRDefault="00FE3006" w:rsidP="00FE3006">
      <w:pPr>
        <w:pStyle w:val="Normlnweb"/>
        <w:shd w:val="clear" w:color="auto" w:fill="FFFFFF"/>
        <w:rPr>
          <w:rFonts w:asciiTheme="minorHAnsi" w:hAnsiTheme="minorHAnsi" w:cstheme="minorHAnsi"/>
          <w:color w:val="424242"/>
          <w:sz w:val="20"/>
          <w:szCs w:val="20"/>
        </w:rPr>
      </w:pPr>
      <w:r w:rsidRPr="009F5883">
        <w:rPr>
          <w:rStyle w:val="Siln"/>
          <w:rFonts w:asciiTheme="minorHAnsi" w:hAnsiTheme="minorHAnsi" w:cstheme="minorHAnsi"/>
          <w:b w:val="0"/>
          <w:color w:val="000000"/>
          <w:sz w:val="20"/>
          <w:szCs w:val="20"/>
        </w:rPr>
        <w:t>Na baterie se vztahuje záruční doba v trvání 24 měsíců, stejně jako na jakékoli jiné spotřební zboží. Záruční dobu ovšem nelze zaměňovat za životnost výrobku</w:t>
      </w:r>
    </w:p>
    <w:p w14:paraId="0C0235B4" w14:textId="77777777" w:rsidR="00FE3006" w:rsidRPr="009F5883" w:rsidRDefault="00FE3006" w:rsidP="00FE3006">
      <w:pPr>
        <w:pStyle w:val="Normlnweb"/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9F5883">
        <w:rPr>
          <w:rFonts w:asciiTheme="minorHAnsi" w:hAnsiTheme="minorHAnsi" w:cstheme="minorHAnsi"/>
          <w:color w:val="424242"/>
          <w:sz w:val="20"/>
          <w:szCs w:val="20"/>
        </w:rPr>
        <w:t>Občanský zákoník stanovuje, že kupující je oprávněn reklamovat vady, které se u spotřebního zboží vyskytnou v době dvaceti čtyř měsíců od koupě produktu. Tento paragraf se však nevztahuje na životnost baterií a akumulátorů. Snižování kapacity totiž není vadou, ale přirozenou vlastností baterie.</w:t>
      </w:r>
      <w:r w:rsidRPr="009F588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4BD304A5" w14:textId="77777777" w:rsidR="0079755B" w:rsidRPr="009F5883" w:rsidRDefault="00FE3006" w:rsidP="00DF6649">
      <w:pPr>
        <w:pStyle w:val="Nadpis3"/>
        <w:shd w:val="clear" w:color="auto" w:fill="FFFFFF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9F5883">
        <w:rPr>
          <w:rFonts w:asciiTheme="minorHAnsi" w:hAnsiTheme="minorHAnsi" w:cstheme="minorHAnsi"/>
          <w:b w:val="0"/>
          <w:color w:val="000000"/>
          <w:sz w:val="20"/>
          <w:szCs w:val="20"/>
        </w:rPr>
        <w:t>V první řadě si musíme uvědomit rozdíl v pojmech „záruční doba“ a „životnost“. U baterií, je nutno tyto pojmy rozlišovat. Životnost výrobku může být kratší, ale i delší než záruční doba. Záleží především na frekvenci</w:t>
      </w:r>
      <w:r w:rsidR="00401EF4" w:rsidRPr="009F5883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a údržbě při</w:t>
      </w:r>
      <w:r w:rsidRPr="009F5883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používání výrobku.</w:t>
      </w:r>
    </w:p>
    <w:p w14:paraId="79660801" w14:textId="77777777" w:rsidR="0079755B" w:rsidRPr="009F5883" w:rsidRDefault="0079755B" w:rsidP="00DF6649">
      <w:pPr>
        <w:pStyle w:val="Nadpis3"/>
        <w:shd w:val="clear" w:color="auto" w:fill="FFFFFF"/>
        <w:rPr>
          <w:rFonts w:asciiTheme="minorHAnsi" w:hAnsiTheme="minorHAnsi" w:cstheme="minorHAnsi"/>
          <w:b w:val="0"/>
          <w:color w:val="424242"/>
          <w:sz w:val="20"/>
          <w:szCs w:val="20"/>
        </w:rPr>
      </w:pPr>
      <w:r w:rsidRPr="009F5883">
        <w:rPr>
          <w:rFonts w:asciiTheme="minorHAnsi" w:hAnsiTheme="minorHAnsi" w:cstheme="minorHAnsi"/>
          <w:b w:val="0"/>
          <w:color w:val="424242"/>
          <w:sz w:val="20"/>
          <w:szCs w:val="20"/>
        </w:rPr>
        <w:t xml:space="preserve">Vzhledem k tomu, že k opotřebení dochází při běžném používání zboží, záruku lze uplatnit pouze při poškození baterie. </w:t>
      </w:r>
    </w:p>
    <w:p w14:paraId="5A4DF4F0" w14:textId="77777777" w:rsidR="00401EF4" w:rsidRPr="009F5883" w:rsidRDefault="00401EF4" w:rsidP="0079755B">
      <w:pPr>
        <w:shd w:val="clear" w:color="auto" w:fill="FFFFFF"/>
        <w:spacing w:after="150"/>
        <w:rPr>
          <w:rFonts w:cstheme="minorHAnsi"/>
          <w:bCs/>
          <w:color w:val="535353"/>
          <w:sz w:val="20"/>
          <w:szCs w:val="20"/>
          <w:lang w:eastAsia="cs-CZ"/>
        </w:rPr>
      </w:pPr>
    </w:p>
    <w:p w14:paraId="7BBA8EA6" w14:textId="77777777" w:rsidR="0079755B" w:rsidRPr="009F5883" w:rsidRDefault="0079755B" w:rsidP="0079755B">
      <w:pPr>
        <w:shd w:val="clear" w:color="auto" w:fill="FFFFFF"/>
        <w:spacing w:after="150"/>
        <w:rPr>
          <w:rFonts w:cstheme="minorHAnsi"/>
          <w:color w:val="535353"/>
          <w:sz w:val="20"/>
          <w:szCs w:val="20"/>
          <w:lang w:eastAsia="cs-CZ"/>
        </w:rPr>
      </w:pPr>
      <w:r w:rsidRPr="009F5883">
        <w:rPr>
          <w:rFonts w:cstheme="minorHAnsi"/>
          <w:bCs/>
          <w:color w:val="535353"/>
          <w:sz w:val="20"/>
          <w:szCs w:val="20"/>
          <w:lang w:eastAsia="cs-CZ"/>
        </w:rPr>
        <w:t>Záruka se vztahuje na baterii, použitý materiál a její provedení. </w:t>
      </w:r>
      <w:r w:rsidRPr="009F5883">
        <w:rPr>
          <w:rFonts w:cstheme="minorHAnsi"/>
          <w:color w:val="535353"/>
          <w:sz w:val="20"/>
          <w:szCs w:val="20"/>
          <w:lang w:eastAsia="cs-CZ"/>
        </w:rPr>
        <w:t xml:space="preserve">Vadou materiálu se považuje např. vytečení </w:t>
      </w:r>
      <w:r w:rsidR="00401EF4" w:rsidRPr="009F5883">
        <w:rPr>
          <w:rFonts w:cstheme="minorHAnsi"/>
          <w:color w:val="535353"/>
          <w:sz w:val="20"/>
          <w:szCs w:val="20"/>
          <w:lang w:eastAsia="cs-CZ"/>
        </w:rPr>
        <w:t>baterie anebo mechanické</w:t>
      </w:r>
      <w:r w:rsidRPr="009F5883">
        <w:rPr>
          <w:rFonts w:cstheme="minorHAnsi"/>
          <w:color w:val="535353"/>
          <w:sz w:val="20"/>
          <w:szCs w:val="20"/>
          <w:lang w:eastAsia="cs-CZ"/>
        </w:rPr>
        <w:t xml:space="preserve"> </w:t>
      </w:r>
      <w:r w:rsidR="00E63316" w:rsidRPr="009F5883">
        <w:rPr>
          <w:rFonts w:cstheme="minorHAnsi"/>
          <w:color w:val="535353"/>
          <w:sz w:val="20"/>
          <w:szCs w:val="20"/>
          <w:lang w:eastAsia="cs-CZ"/>
        </w:rPr>
        <w:t xml:space="preserve">samovolné změny v struktuře materiálu, </w:t>
      </w:r>
      <w:r w:rsidRPr="009F5883">
        <w:rPr>
          <w:rFonts w:cstheme="minorHAnsi"/>
          <w:color w:val="535353"/>
          <w:sz w:val="20"/>
          <w:szCs w:val="20"/>
          <w:lang w:eastAsia="cs-CZ"/>
        </w:rPr>
        <w:t xml:space="preserve">které </w:t>
      </w:r>
      <w:r w:rsidR="00E63316" w:rsidRPr="009F5883">
        <w:rPr>
          <w:rFonts w:cstheme="minorHAnsi"/>
          <w:color w:val="535353"/>
          <w:sz w:val="20"/>
          <w:szCs w:val="20"/>
          <w:lang w:eastAsia="cs-CZ"/>
        </w:rPr>
        <w:t>vzniknou</w:t>
      </w:r>
      <w:r w:rsidR="00401EF4" w:rsidRPr="009F5883">
        <w:rPr>
          <w:rFonts w:cstheme="minorHAnsi"/>
          <w:color w:val="535353"/>
          <w:sz w:val="20"/>
          <w:szCs w:val="20"/>
          <w:lang w:eastAsia="cs-CZ"/>
        </w:rPr>
        <w:t xml:space="preserve"> při</w:t>
      </w:r>
      <w:r w:rsidRPr="009F5883">
        <w:rPr>
          <w:rFonts w:cstheme="minorHAnsi"/>
          <w:color w:val="535353"/>
          <w:sz w:val="20"/>
          <w:szCs w:val="20"/>
          <w:lang w:eastAsia="cs-CZ"/>
        </w:rPr>
        <w:t xml:space="preserve"> běžném </w:t>
      </w:r>
      <w:r w:rsidR="00401EF4" w:rsidRPr="009F5883">
        <w:rPr>
          <w:rFonts w:cstheme="minorHAnsi"/>
          <w:color w:val="535353"/>
          <w:sz w:val="20"/>
          <w:szCs w:val="20"/>
          <w:lang w:eastAsia="cs-CZ"/>
        </w:rPr>
        <w:t>používání. Záruka</w:t>
      </w:r>
      <w:r w:rsidRPr="009F5883">
        <w:rPr>
          <w:rFonts w:cstheme="minorHAnsi"/>
          <w:color w:val="535353"/>
          <w:sz w:val="20"/>
          <w:szCs w:val="20"/>
          <w:lang w:eastAsia="cs-CZ"/>
        </w:rPr>
        <w:t xml:space="preserve"> se ale nevztahuje na případy, kd</w:t>
      </w:r>
      <w:r w:rsidR="00E63316" w:rsidRPr="009F5883">
        <w:rPr>
          <w:rFonts w:cstheme="minorHAnsi"/>
          <w:color w:val="535353"/>
          <w:sz w:val="20"/>
          <w:szCs w:val="20"/>
          <w:lang w:eastAsia="cs-CZ"/>
        </w:rPr>
        <w:t xml:space="preserve">y se baterie poškodí vlastním </w:t>
      </w:r>
      <w:r w:rsidRPr="009F5883">
        <w:rPr>
          <w:rFonts w:cstheme="minorHAnsi"/>
          <w:color w:val="535353"/>
          <w:sz w:val="20"/>
          <w:szCs w:val="20"/>
          <w:lang w:eastAsia="cs-CZ"/>
        </w:rPr>
        <w:t>nevhodným jednáním uživatele</w:t>
      </w:r>
      <w:r w:rsidR="00401EF4" w:rsidRPr="009F5883">
        <w:rPr>
          <w:rFonts w:cstheme="minorHAnsi"/>
          <w:color w:val="535353"/>
          <w:sz w:val="20"/>
          <w:szCs w:val="20"/>
          <w:lang w:eastAsia="cs-CZ"/>
        </w:rPr>
        <w:t>.</w:t>
      </w:r>
      <w:r w:rsidRPr="009F5883">
        <w:rPr>
          <w:rFonts w:cstheme="minorHAnsi"/>
          <w:color w:val="535353"/>
          <w:sz w:val="20"/>
          <w:szCs w:val="20"/>
          <w:lang w:eastAsia="cs-CZ"/>
        </w:rPr>
        <w:t xml:space="preserve"> </w:t>
      </w:r>
    </w:p>
    <w:p w14:paraId="3EFF72FC" w14:textId="77777777" w:rsidR="00DF6649" w:rsidRPr="009F5883" w:rsidRDefault="00DF6649" w:rsidP="00DF6649">
      <w:pPr>
        <w:pStyle w:val="Nadpis3"/>
        <w:shd w:val="clear" w:color="auto" w:fill="FFFFFF"/>
        <w:rPr>
          <w:rStyle w:val="Siln"/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F5883">
        <w:rPr>
          <w:rStyle w:val="Siln"/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</w:p>
    <w:p w14:paraId="68EB10F9" w14:textId="77777777" w:rsidR="00DF6649" w:rsidRPr="009F5883" w:rsidRDefault="00DF6649" w:rsidP="00DF6649">
      <w:pPr>
        <w:pStyle w:val="Nadpis3"/>
        <w:shd w:val="clear" w:color="auto" w:fill="FFFFFF"/>
        <w:rPr>
          <w:rFonts w:asciiTheme="minorHAnsi" w:eastAsia="Times New Roman" w:hAnsiTheme="minorHAnsi" w:cstheme="minorHAnsi"/>
          <w:b w:val="0"/>
          <w:bCs w:val="0"/>
          <w:color w:val="323B44"/>
          <w:sz w:val="20"/>
          <w:szCs w:val="20"/>
        </w:rPr>
      </w:pPr>
      <w:r w:rsidRPr="009F5883">
        <w:rPr>
          <w:rStyle w:val="Siln"/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Jak prodloužit životnost baterie</w:t>
      </w:r>
    </w:p>
    <w:p w14:paraId="1CF72216" w14:textId="77777777" w:rsidR="00DF6649" w:rsidRPr="009F5883" w:rsidRDefault="00DF6649" w:rsidP="00DF6649">
      <w:pPr>
        <w:pStyle w:val="Normlnweb"/>
        <w:shd w:val="clear" w:color="auto" w:fill="FFFFFF"/>
        <w:spacing w:before="0" w:beforeAutospacing="0" w:after="285" w:afterAutospacing="0" w:line="312" w:lineRule="atLeast"/>
        <w:rPr>
          <w:rFonts w:asciiTheme="minorHAnsi" w:hAnsiTheme="minorHAnsi" w:cstheme="minorHAnsi"/>
          <w:sz w:val="20"/>
          <w:szCs w:val="20"/>
        </w:rPr>
      </w:pPr>
      <w:r w:rsidRPr="009F5883">
        <w:rPr>
          <w:rFonts w:asciiTheme="minorHAnsi" w:hAnsiTheme="minorHAnsi" w:cstheme="minorHAnsi"/>
          <w:color w:val="000000"/>
          <w:sz w:val="20"/>
          <w:szCs w:val="20"/>
        </w:rPr>
        <w:t>Dnes nejpoužívanějšími typy baterii jsou tzv., </w:t>
      </w:r>
      <w:proofErr w:type="spellStart"/>
      <w:r w:rsidRPr="009F5883">
        <w:rPr>
          <w:rStyle w:val="Siln"/>
          <w:rFonts w:asciiTheme="minorHAnsi" w:hAnsiTheme="minorHAnsi" w:cstheme="minorHAnsi"/>
          <w:b w:val="0"/>
          <w:color w:val="000000"/>
          <w:sz w:val="20"/>
          <w:szCs w:val="20"/>
        </w:rPr>
        <w:t>Li</w:t>
      </w:r>
      <w:proofErr w:type="spellEnd"/>
      <w:r w:rsidRPr="009F5883">
        <w:rPr>
          <w:rStyle w:val="Siln"/>
          <w:rFonts w:asciiTheme="minorHAnsi" w:hAnsiTheme="minorHAnsi" w:cstheme="minorHAnsi"/>
          <w:b w:val="0"/>
          <w:color w:val="000000"/>
          <w:sz w:val="20"/>
          <w:szCs w:val="20"/>
        </w:rPr>
        <w:t>-Ion</w:t>
      </w:r>
      <w:r w:rsidRPr="009F5883">
        <w:rPr>
          <w:rFonts w:asciiTheme="minorHAnsi" w:hAnsiTheme="minorHAnsi" w:cstheme="minorHAnsi"/>
          <w:color w:val="000000"/>
          <w:sz w:val="20"/>
          <w:szCs w:val="20"/>
        </w:rPr>
        <w:t> nebo </w:t>
      </w:r>
      <w:proofErr w:type="spellStart"/>
      <w:r w:rsidRPr="009F5883">
        <w:rPr>
          <w:rStyle w:val="Siln"/>
          <w:rFonts w:asciiTheme="minorHAnsi" w:hAnsiTheme="minorHAnsi" w:cstheme="minorHAnsi"/>
          <w:b w:val="0"/>
          <w:color w:val="000000"/>
          <w:sz w:val="20"/>
          <w:szCs w:val="20"/>
        </w:rPr>
        <w:t>Li-pol</w:t>
      </w:r>
      <w:proofErr w:type="spellEnd"/>
      <w:r w:rsidRPr="009F5883">
        <w:rPr>
          <w:rStyle w:val="Siln"/>
          <w:rFonts w:asciiTheme="minorHAnsi" w:hAnsiTheme="minorHAnsi" w:cstheme="minorHAnsi"/>
          <w:b w:val="0"/>
          <w:color w:val="000000"/>
          <w:sz w:val="20"/>
          <w:szCs w:val="20"/>
        </w:rPr>
        <w:t xml:space="preserve"> akumulátory</w:t>
      </w:r>
      <w:r w:rsidRPr="009F5883">
        <w:rPr>
          <w:rFonts w:asciiTheme="minorHAnsi" w:hAnsiTheme="minorHAnsi" w:cstheme="minorHAnsi"/>
          <w:color w:val="000000"/>
          <w:sz w:val="20"/>
          <w:szCs w:val="20"/>
        </w:rPr>
        <w:t>. Pro ně platí tyto základní pravidla:</w:t>
      </w:r>
    </w:p>
    <w:p w14:paraId="4FE3629C" w14:textId="77777777" w:rsidR="00DF6649" w:rsidRPr="009F5883" w:rsidRDefault="00DF6649" w:rsidP="00DF66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eastAsia="Times New Roman" w:cstheme="minorHAnsi"/>
          <w:sz w:val="20"/>
          <w:szCs w:val="20"/>
        </w:rPr>
      </w:pPr>
      <w:r w:rsidRPr="009F5883">
        <w:rPr>
          <w:rFonts w:eastAsia="Times New Roman" w:cstheme="minorHAnsi"/>
          <w:color w:val="000000"/>
          <w:sz w:val="20"/>
          <w:szCs w:val="20"/>
        </w:rPr>
        <w:t>Nenechávejte zbytečně dlouho plně nabité nebo úplné vybité baterie stát.</w:t>
      </w:r>
    </w:p>
    <w:p w14:paraId="614AD27C" w14:textId="77777777" w:rsidR="00DF6649" w:rsidRPr="009F5883" w:rsidRDefault="00DF6649" w:rsidP="00DF66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35353"/>
          <w:sz w:val="20"/>
          <w:szCs w:val="20"/>
          <w:lang w:eastAsia="cs-CZ"/>
        </w:rPr>
      </w:pPr>
      <w:r w:rsidRPr="009F5883">
        <w:rPr>
          <w:rFonts w:eastAsia="Times New Roman" w:cstheme="minorHAnsi"/>
          <w:color w:val="000000"/>
          <w:sz w:val="20"/>
          <w:szCs w:val="20"/>
        </w:rPr>
        <w:t>Nesnažte se ji zbytečně úplně vybít) – je mnohem lepší ji dvakrát vybít na 50% než jednou na 0%.</w:t>
      </w:r>
    </w:p>
    <w:p w14:paraId="0E79DAC2" w14:textId="77777777" w:rsidR="00DF6649" w:rsidRPr="009F5883" w:rsidRDefault="00DF6649" w:rsidP="00DF66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35353"/>
          <w:sz w:val="20"/>
          <w:szCs w:val="20"/>
          <w:lang w:eastAsia="cs-CZ"/>
        </w:rPr>
      </w:pPr>
      <w:r w:rsidRPr="009F5883">
        <w:rPr>
          <w:rFonts w:eastAsia="Times New Roman" w:cstheme="minorHAnsi"/>
          <w:color w:val="535353"/>
          <w:sz w:val="20"/>
          <w:szCs w:val="20"/>
          <w:lang w:eastAsia="cs-CZ"/>
        </w:rPr>
        <w:t xml:space="preserve"> Před prvním použitím zkontrolujte baterii a stav jejího nabití, v případě použití s nedostatečně nabitou baterií hrozí zkrácení její životnosti.</w:t>
      </w:r>
    </w:p>
    <w:p w14:paraId="73C9F3AE" w14:textId="77777777" w:rsidR="00DF6649" w:rsidRPr="009F5883" w:rsidRDefault="00DF6649" w:rsidP="00DF66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35353"/>
          <w:sz w:val="20"/>
          <w:szCs w:val="20"/>
          <w:lang w:eastAsia="cs-CZ"/>
        </w:rPr>
      </w:pPr>
      <w:r w:rsidRPr="009F5883">
        <w:rPr>
          <w:rFonts w:eastAsia="Times New Roman" w:cstheme="minorHAnsi"/>
          <w:color w:val="535353"/>
          <w:sz w:val="20"/>
          <w:szCs w:val="20"/>
          <w:lang w:eastAsia="cs-CZ"/>
        </w:rPr>
        <w:t>Nevybíjejte baterii do úplného vybití, značně tím zkrátíte její životnost.</w:t>
      </w:r>
    </w:p>
    <w:p w14:paraId="259644B0" w14:textId="77777777" w:rsidR="00DF6649" w:rsidRPr="009F5883" w:rsidRDefault="00DF6649" w:rsidP="00DF66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35353"/>
          <w:sz w:val="20"/>
          <w:szCs w:val="20"/>
          <w:lang w:eastAsia="cs-CZ"/>
        </w:rPr>
      </w:pPr>
      <w:r w:rsidRPr="009F5883">
        <w:rPr>
          <w:rFonts w:eastAsia="Times New Roman" w:cstheme="minorHAnsi"/>
          <w:color w:val="535353"/>
          <w:sz w:val="20"/>
          <w:szCs w:val="20"/>
          <w:lang w:eastAsia="cs-CZ"/>
        </w:rPr>
        <w:t>Dodržujte optimální teplotu pro dobíjení v rozmezí 10-40°C.</w:t>
      </w:r>
    </w:p>
    <w:p w14:paraId="10D5CBC3" w14:textId="77777777" w:rsidR="00DF6649" w:rsidRPr="009F5883" w:rsidRDefault="00DF6649" w:rsidP="00DF66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35353"/>
          <w:sz w:val="20"/>
          <w:szCs w:val="20"/>
          <w:lang w:eastAsia="cs-CZ"/>
        </w:rPr>
      </w:pPr>
      <w:r w:rsidRPr="009F5883">
        <w:rPr>
          <w:rFonts w:eastAsia="Times New Roman" w:cstheme="minorHAnsi"/>
          <w:color w:val="535353"/>
          <w:sz w:val="20"/>
          <w:szCs w:val="20"/>
          <w:lang w:eastAsia="cs-CZ"/>
        </w:rPr>
        <w:t>Před samotným nabíjením zkontrolujte, zda je port čistý a suchý.</w:t>
      </w:r>
    </w:p>
    <w:p w14:paraId="74F6B7AD" w14:textId="77777777" w:rsidR="00DF6649" w:rsidRPr="009F5883" w:rsidRDefault="00DF6649" w:rsidP="00DF66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35353"/>
          <w:sz w:val="20"/>
          <w:szCs w:val="20"/>
          <w:lang w:eastAsia="cs-CZ"/>
        </w:rPr>
      </w:pPr>
      <w:r w:rsidRPr="009F5883">
        <w:rPr>
          <w:rFonts w:eastAsia="Times New Roman" w:cstheme="minorHAnsi"/>
          <w:color w:val="535353"/>
          <w:sz w:val="20"/>
          <w:szCs w:val="20"/>
          <w:lang w:eastAsia="cs-CZ"/>
        </w:rPr>
        <w:t>V případě plného nabití baterie, kterou signalizuje kontrolka nabití, okamžitě odpojte nabíjecí kabel. Při ponechání přístroje na nabíječce déle než je potřeba může dojít ke zkrácení životnosti baterie.</w:t>
      </w:r>
    </w:p>
    <w:p w14:paraId="37F15EC2" w14:textId="77777777" w:rsidR="00DF6649" w:rsidRPr="009F5883" w:rsidRDefault="00DF6649" w:rsidP="00DF66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35353"/>
          <w:sz w:val="20"/>
          <w:szCs w:val="20"/>
          <w:lang w:eastAsia="cs-CZ"/>
        </w:rPr>
      </w:pPr>
      <w:r w:rsidRPr="009F5883">
        <w:rPr>
          <w:rFonts w:eastAsia="Times New Roman" w:cstheme="minorHAnsi"/>
          <w:color w:val="535353"/>
          <w:sz w:val="20"/>
          <w:szCs w:val="20"/>
          <w:lang w:eastAsia="cs-CZ"/>
        </w:rPr>
        <w:t>Nenechávejte výrobek připojen na nabíječce přes noc.</w:t>
      </w:r>
    </w:p>
    <w:p w14:paraId="41CD1C82" w14:textId="77777777" w:rsidR="00DF6649" w:rsidRPr="009F5883" w:rsidRDefault="00DF6649" w:rsidP="00DF66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35353"/>
          <w:sz w:val="20"/>
          <w:szCs w:val="20"/>
          <w:lang w:eastAsia="cs-CZ"/>
        </w:rPr>
      </w:pPr>
      <w:r w:rsidRPr="009F5883">
        <w:rPr>
          <w:rFonts w:eastAsia="Times New Roman" w:cstheme="minorHAnsi"/>
          <w:color w:val="535353"/>
          <w:sz w:val="20"/>
          <w:szCs w:val="20"/>
          <w:lang w:eastAsia="cs-CZ"/>
        </w:rPr>
        <w:t xml:space="preserve">Před uskladněním plně dobijte baterii, aby se předešlo úplnému stavu jejího vybití během </w:t>
      </w:r>
      <w:r w:rsidR="00401EF4" w:rsidRPr="009F5883">
        <w:rPr>
          <w:rFonts w:eastAsia="Times New Roman" w:cstheme="minorHAnsi"/>
          <w:color w:val="535353"/>
          <w:sz w:val="20"/>
          <w:szCs w:val="20"/>
          <w:lang w:eastAsia="cs-CZ"/>
        </w:rPr>
        <w:t>nečinnosti. Dodržujte</w:t>
      </w:r>
      <w:r w:rsidRPr="009F5883">
        <w:rPr>
          <w:rFonts w:eastAsia="Times New Roman" w:cstheme="minorHAnsi"/>
          <w:color w:val="535353"/>
          <w:sz w:val="20"/>
          <w:szCs w:val="20"/>
          <w:lang w:eastAsia="cs-CZ"/>
        </w:rPr>
        <w:t xml:space="preserve"> maximální dobu uskladnění bez opětovného nabití 1-2 týdny, při dlouhodobém uskladnění pravidelně dobíjejte baterii.</w:t>
      </w:r>
    </w:p>
    <w:p w14:paraId="74CB6D82" w14:textId="77777777" w:rsidR="00DF6649" w:rsidRPr="009F5883" w:rsidRDefault="00DF6649" w:rsidP="00DF66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35353"/>
          <w:sz w:val="20"/>
          <w:szCs w:val="20"/>
          <w:lang w:eastAsia="cs-CZ"/>
        </w:rPr>
      </w:pPr>
      <w:r w:rsidRPr="009F5883">
        <w:rPr>
          <w:rFonts w:eastAsia="Times New Roman" w:cstheme="minorHAnsi"/>
          <w:color w:val="535353"/>
          <w:sz w:val="20"/>
          <w:szCs w:val="20"/>
          <w:lang w:eastAsia="cs-CZ"/>
        </w:rPr>
        <w:t>Nenabíjejte baterii v prostoru s teplotou menší než 10°C, přeneste zařízení do prostředí s optimální teplotou a následně dobijte baterii.</w:t>
      </w:r>
    </w:p>
    <w:p w14:paraId="3B34FC9A" w14:textId="77777777" w:rsidR="00DF6649" w:rsidRPr="009F5883" w:rsidRDefault="00DF6649" w:rsidP="00DF66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35353"/>
          <w:sz w:val="20"/>
          <w:szCs w:val="20"/>
          <w:lang w:eastAsia="cs-CZ"/>
        </w:rPr>
      </w:pPr>
      <w:r w:rsidRPr="009F5883">
        <w:rPr>
          <w:rFonts w:eastAsia="Times New Roman" w:cstheme="minorHAnsi"/>
          <w:color w:val="535353"/>
          <w:sz w:val="20"/>
          <w:szCs w:val="20"/>
          <w:lang w:eastAsia="cs-CZ"/>
        </w:rPr>
        <w:t>Výrobek skladujte pouze v suchém a teplém prostředí, v opačném případě může dojít k jejímu poškození nebo zkrácení životnosti baterie.</w:t>
      </w:r>
    </w:p>
    <w:p w14:paraId="7ACB7AD4" w14:textId="77777777" w:rsidR="00DF6649" w:rsidRPr="009F5883" w:rsidRDefault="00DF6649" w:rsidP="00DF66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35353"/>
          <w:sz w:val="20"/>
          <w:szCs w:val="20"/>
          <w:lang w:eastAsia="cs-CZ"/>
        </w:rPr>
      </w:pPr>
      <w:r w:rsidRPr="009F5883">
        <w:rPr>
          <w:rFonts w:eastAsia="Times New Roman" w:cstheme="minorHAnsi"/>
          <w:color w:val="535353"/>
          <w:sz w:val="20"/>
          <w:szCs w:val="20"/>
          <w:lang w:eastAsia="cs-CZ"/>
        </w:rPr>
        <w:t>Nepoužívejte výrobek v zimním období nebo při teplotách pod 10°C.</w:t>
      </w:r>
    </w:p>
    <w:p w14:paraId="6B3423E1" w14:textId="77777777" w:rsidR="00DF6649" w:rsidRPr="009F5883" w:rsidRDefault="00401EF4" w:rsidP="00DF6649">
      <w:pPr>
        <w:shd w:val="clear" w:color="auto" w:fill="FFFFFF"/>
        <w:spacing w:before="100" w:beforeAutospacing="1" w:after="100" w:afterAutospacing="1" w:line="312" w:lineRule="atLeast"/>
        <w:ind w:left="720"/>
        <w:rPr>
          <w:rFonts w:eastAsia="Times New Roman" w:cstheme="minorHAnsi"/>
          <w:sz w:val="20"/>
          <w:szCs w:val="20"/>
        </w:rPr>
      </w:pPr>
      <w:r w:rsidRPr="009F5883">
        <w:rPr>
          <w:rFonts w:cstheme="minorHAnsi"/>
          <w:color w:val="424242"/>
          <w:sz w:val="20"/>
          <w:szCs w:val="20"/>
        </w:rPr>
        <w:t xml:space="preserve">Akumulátory jistě nejsou levnou záležitostí. Vlastníte – </w:t>
      </w:r>
      <w:proofErr w:type="spellStart"/>
      <w:r w:rsidRPr="009F5883">
        <w:rPr>
          <w:rFonts w:cstheme="minorHAnsi"/>
          <w:color w:val="424242"/>
          <w:sz w:val="20"/>
          <w:szCs w:val="20"/>
        </w:rPr>
        <w:t>li</w:t>
      </w:r>
      <w:proofErr w:type="spellEnd"/>
      <w:r w:rsidRPr="009F5883">
        <w:rPr>
          <w:rFonts w:cstheme="minorHAnsi"/>
          <w:color w:val="424242"/>
          <w:sz w:val="20"/>
          <w:szCs w:val="20"/>
        </w:rPr>
        <w:t xml:space="preserve"> například akumulátorovou sekačku, koloběžku, nebo jiné nářadí, pečlivě dbejte na to, abyste nenechali akumulátor vybitý v zimě p</w:t>
      </w:r>
      <w:r w:rsidR="003655C6" w:rsidRPr="009F5883">
        <w:rPr>
          <w:rFonts w:cstheme="minorHAnsi"/>
          <w:color w:val="424242"/>
          <w:sz w:val="20"/>
          <w:szCs w:val="20"/>
        </w:rPr>
        <w:t>o dobu několika měsíců ve výrobku</w:t>
      </w:r>
      <w:r w:rsidRPr="009F5883">
        <w:rPr>
          <w:rFonts w:cstheme="minorHAnsi"/>
          <w:color w:val="424242"/>
          <w:sz w:val="20"/>
          <w:szCs w:val="20"/>
        </w:rPr>
        <w:t>. Na začátku sezóny se vám může stát, že již nepůjde nabít.!!</w:t>
      </w:r>
    </w:p>
    <w:sectPr w:rsidR="00DF6649" w:rsidRPr="009F58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FC7EA" w14:textId="77777777" w:rsidR="00434051" w:rsidRDefault="00434051" w:rsidP="009F5883">
      <w:pPr>
        <w:spacing w:after="0" w:line="240" w:lineRule="auto"/>
      </w:pPr>
      <w:r>
        <w:separator/>
      </w:r>
    </w:p>
  </w:endnote>
  <w:endnote w:type="continuationSeparator" w:id="0">
    <w:p w14:paraId="4CEE5407" w14:textId="77777777" w:rsidR="00434051" w:rsidRDefault="00434051" w:rsidP="009F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31F3" w14:textId="77777777" w:rsidR="009F5883" w:rsidRDefault="009F5883" w:rsidP="009F5883">
    <w:pPr>
      <w:pStyle w:val="Zpat"/>
      <w:jc w:val="center"/>
    </w:pPr>
    <w:r>
      <w:t>V-GARDEN s.r.o</w:t>
    </w:r>
  </w:p>
  <w:p w14:paraId="4B15DB2B" w14:textId="77777777" w:rsidR="009F5883" w:rsidRDefault="009F5883" w:rsidP="009F5883">
    <w:pPr>
      <w:pStyle w:val="Zpat"/>
      <w:jc w:val="center"/>
    </w:pPr>
    <w:r>
      <w:t>Dolní Nová Ves 148</w:t>
    </w:r>
  </w:p>
  <w:p w14:paraId="2085DAB0" w14:textId="77777777" w:rsidR="009F5883" w:rsidRDefault="009F5883" w:rsidP="009F5883">
    <w:pPr>
      <w:pStyle w:val="Zpat"/>
      <w:jc w:val="center"/>
    </w:pPr>
    <w:r>
      <w:t>Lázně Bělohrad 507 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41D6" w14:textId="77777777" w:rsidR="00434051" w:rsidRDefault="00434051" w:rsidP="009F5883">
      <w:pPr>
        <w:spacing w:after="0" w:line="240" w:lineRule="auto"/>
      </w:pPr>
      <w:r>
        <w:separator/>
      </w:r>
    </w:p>
  </w:footnote>
  <w:footnote w:type="continuationSeparator" w:id="0">
    <w:p w14:paraId="2C810F3E" w14:textId="77777777" w:rsidR="00434051" w:rsidRDefault="00434051" w:rsidP="009F5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D585F"/>
    <w:multiLevelType w:val="multilevel"/>
    <w:tmpl w:val="18B0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A80B0E"/>
    <w:multiLevelType w:val="multilevel"/>
    <w:tmpl w:val="7878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06"/>
    <w:rsid w:val="00333AA8"/>
    <w:rsid w:val="003655C6"/>
    <w:rsid w:val="00401EF4"/>
    <w:rsid w:val="00434051"/>
    <w:rsid w:val="005E1621"/>
    <w:rsid w:val="00746B06"/>
    <w:rsid w:val="0079755B"/>
    <w:rsid w:val="009F5883"/>
    <w:rsid w:val="00DF6649"/>
    <w:rsid w:val="00E212B4"/>
    <w:rsid w:val="00E63316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75B7"/>
  <w15:docId w15:val="{3294E7E2-0DF0-4179-A238-D9139D4D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semiHidden/>
    <w:unhideWhenUsed/>
    <w:qFormat/>
    <w:rsid w:val="00DF6649"/>
    <w:pPr>
      <w:keepNext/>
      <w:spacing w:before="200" w:after="0" w:line="240" w:lineRule="auto"/>
      <w:outlineLvl w:val="2"/>
    </w:pPr>
    <w:rPr>
      <w:rFonts w:ascii="Cambria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3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3006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6649"/>
    <w:rPr>
      <w:rFonts w:ascii="Cambria" w:hAnsi="Cambria" w:cs="Times New Roman"/>
      <w:b/>
      <w:b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88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5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883"/>
  </w:style>
  <w:style w:type="paragraph" w:styleId="Zpat">
    <w:name w:val="footer"/>
    <w:basedOn w:val="Normln"/>
    <w:link w:val="ZpatChar"/>
    <w:uiPriority w:val="99"/>
    <w:unhideWhenUsed/>
    <w:rsid w:val="009F5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429</Words>
  <Characters>2534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Matouš</dc:creator>
  <cp:lastModifiedBy>Martina Kalivodová</cp:lastModifiedBy>
  <cp:revision>2</cp:revision>
  <dcterms:created xsi:type="dcterms:W3CDTF">2022-06-14T15:42:00Z</dcterms:created>
  <dcterms:modified xsi:type="dcterms:W3CDTF">2022-06-14T15:42:00Z</dcterms:modified>
</cp:coreProperties>
</file>