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1F" w:rsidRPr="00E85832" w:rsidRDefault="001D2A19" w:rsidP="001D2A19">
      <w:pPr>
        <w:spacing w:after="0"/>
        <w:ind w:firstLine="708"/>
        <w:rPr>
          <w:b/>
          <w:sz w:val="24"/>
          <w:szCs w:val="24"/>
          <w:lang w:val="en-GB"/>
        </w:rPr>
      </w:pPr>
      <w:r w:rsidRPr="00E85832">
        <w:rPr>
          <w:b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-25248</wp:posOffset>
            </wp:positionH>
            <wp:positionV relativeFrom="paragraph">
              <wp:posOffset>20955</wp:posOffset>
            </wp:positionV>
            <wp:extent cx="442710" cy="447182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-In-Service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10" cy="44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832">
        <w:rPr>
          <w:noProof/>
          <w:sz w:val="24"/>
          <w:lang w:val="en-GB" w:eastAsia="de-DE"/>
        </w:rPr>
        <w:drawing>
          <wp:anchor distT="0" distB="0" distL="114300" distR="114300" simplePos="0" relativeHeight="251659264" behindDoc="0" locked="0" layoutInCell="1" allowOverlap="1" wp14:anchorId="1926E7E7" wp14:editId="049B513A">
            <wp:simplePos x="0" y="0"/>
            <wp:positionH relativeFrom="margin">
              <wp:posOffset>4496937</wp:posOffset>
            </wp:positionH>
            <wp:positionV relativeFrom="paragraph">
              <wp:posOffset>-726733</wp:posOffset>
            </wp:positionV>
            <wp:extent cx="1982470" cy="714375"/>
            <wp:effectExtent l="0" t="0" r="0" b="9525"/>
            <wp:wrapNone/>
            <wp:docPr id="1" name="Grafik 1" descr="Logo-E-Mail-Signatur_RGB_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-Mail-Signatur_RGB_2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832" w:rsidRPr="00E85832">
        <w:rPr>
          <w:b/>
          <w:sz w:val="36"/>
          <w:szCs w:val="24"/>
          <w:lang w:val="en-GB"/>
        </w:rPr>
        <w:t>36 months</w:t>
      </w:r>
      <w:r w:rsidR="002650CF" w:rsidRPr="00E85832">
        <w:rPr>
          <w:b/>
          <w:sz w:val="36"/>
          <w:szCs w:val="24"/>
          <w:lang w:val="en-GB"/>
        </w:rPr>
        <w:t xml:space="preserve"> </w:t>
      </w:r>
      <w:r w:rsidRPr="00E85832">
        <w:rPr>
          <w:b/>
          <w:sz w:val="36"/>
          <w:szCs w:val="24"/>
          <w:lang w:val="en-GB"/>
        </w:rPr>
        <w:t>All-In-Service</w:t>
      </w:r>
      <w:r w:rsidR="00E006E3" w:rsidRPr="00E85832">
        <w:rPr>
          <w:b/>
          <w:sz w:val="36"/>
          <w:szCs w:val="24"/>
          <w:lang w:val="en-GB"/>
        </w:rPr>
        <w:tab/>
      </w:r>
      <w:r w:rsidR="00E006E3" w:rsidRPr="00E85832">
        <w:rPr>
          <w:b/>
          <w:sz w:val="24"/>
          <w:szCs w:val="24"/>
          <w:lang w:val="en-GB"/>
        </w:rPr>
        <w:tab/>
      </w:r>
    </w:p>
    <w:p w:rsidR="009E388A" w:rsidRPr="00E85832" w:rsidRDefault="00E85832" w:rsidP="001D2A19">
      <w:pPr>
        <w:spacing w:after="0"/>
        <w:ind w:firstLine="708"/>
        <w:rPr>
          <w:b/>
          <w:sz w:val="24"/>
          <w:szCs w:val="24"/>
          <w:lang w:val="en-GB"/>
        </w:rPr>
      </w:pPr>
      <w:r w:rsidRPr="00E85832">
        <w:rPr>
          <w:b/>
          <w:sz w:val="24"/>
          <w:szCs w:val="24"/>
          <w:lang w:val="en-GB"/>
        </w:rPr>
        <w:t xml:space="preserve">Metabo </w:t>
      </w:r>
      <w:proofErr w:type="spellStart"/>
      <w:r w:rsidR="00A42944">
        <w:rPr>
          <w:b/>
          <w:sz w:val="24"/>
          <w:szCs w:val="24"/>
          <w:lang w:val="en-GB"/>
        </w:rPr>
        <w:t>podmínky</w:t>
      </w:r>
      <w:proofErr w:type="spellEnd"/>
      <w:r w:rsidR="00A42944">
        <w:rPr>
          <w:b/>
          <w:sz w:val="24"/>
          <w:szCs w:val="24"/>
          <w:lang w:val="en-GB"/>
        </w:rPr>
        <w:t xml:space="preserve"> </w:t>
      </w:r>
      <w:proofErr w:type="spellStart"/>
      <w:r w:rsidR="00A42944">
        <w:rPr>
          <w:b/>
          <w:sz w:val="24"/>
          <w:szCs w:val="24"/>
          <w:lang w:val="en-GB"/>
        </w:rPr>
        <w:t>poskytování</w:t>
      </w:r>
      <w:proofErr w:type="spellEnd"/>
      <w:r w:rsidR="00A42944">
        <w:rPr>
          <w:b/>
          <w:sz w:val="24"/>
          <w:szCs w:val="24"/>
          <w:lang w:val="en-GB"/>
        </w:rPr>
        <w:t xml:space="preserve"> </w:t>
      </w:r>
      <w:proofErr w:type="spellStart"/>
      <w:r w:rsidR="00A42944">
        <w:rPr>
          <w:b/>
          <w:sz w:val="24"/>
          <w:szCs w:val="24"/>
          <w:lang w:val="en-GB"/>
        </w:rPr>
        <w:t>služby</w:t>
      </w:r>
      <w:proofErr w:type="spellEnd"/>
    </w:p>
    <w:p w:rsidR="00350AA2" w:rsidRPr="00E85832" w:rsidRDefault="00350AA2" w:rsidP="009E388A">
      <w:pPr>
        <w:spacing w:after="0"/>
        <w:rPr>
          <w:sz w:val="24"/>
          <w:szCs w:val="24"/>
          <w:lang w:val="en-GB"/>
        </w:rPr>
      </w:pP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  <w:r w:rsidRPr="00165E8B">
        <w:rPr>
          <w:b/>
          <w:sz w:val="24"/>
          <w:szCs w:val="24"/>
          <w:lang w:val="en-GB"/>
        </w:rPr>
        <w:t xml:space="preserve">1 Oblast </w:t>
      </w:r>
      <w:proofErr w:type="spellStart"/>
      <w:r w:rsidRPr="00165E8B">
        <w:rPr>
          <w:b/>
          <w:sz w:val="24"/>
          <w:szCs w:val="24"/>
          <w:lang w:val="en-GB"/>
        </w:rPr>
        <w:t>použití</w:t>
      </w:r>
      <w:proofErr w:type="spellEnd"/>
    </w:p>
    <w:p w:rsidR="00165E8B" w:rsidRPr="00446383" w:rsidRDefault="00165E8B" w:rsidP="00165E8B">
      <w:pPr>
        <w:spacing w:after="0"/>
        <w:rPr>
          <w:sz w:val="24"/>
          <w:szCs w:val="24"/>
          <w:lang w:val="en-GB"/>
        </w:rPr>
      </w:pPr>
      <w:proofErr w:type="spellStart"/>
      <w:r w:rsidRPr="00446383">
        <w:rPr>
          <w:sz w:val="24"/>
          <w:szCs w:val="24"/>
          <w:lang w:val="en-GB"/>
        </w:rPr>
        <w:t>Služby</w:t>
      </w:r>
      <w:proofErr w:type="spellEnd"/>
      <w:r w:rsidRPr="00446383">
        <w:rPr>
          <w:sz w:val="24"/>
          <w:szCs w:val="24"/>
          <w:lang w:val="en-GB"/>
        </w:rPr>
        <w:t xml:space="preserve">, </w:t>
      </w:r>
      <w:proofErr w:type="spellStart"/>
      <w:r w:rsidRPr="00446383">
        <w:rPr>
          <w:sz w:val="24"/>
          <w:szCs w:val="24"/>
          <w:lang w:val="en-GB"/>
        </w:rPr>
        <w:t>které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jsou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definovány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specifikací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služeb</w:t>
      </w:r>
      <w:proofErr w:type="spellEnd"/>
      <w:r w:rsidRPr="00446383">
        <w:rPr>
          <w:sz w:val="24"/>
          <w:szCs w:val="24"/>
          <w:lang w:val="en-GB"/>
        </w:rPr>
        <w:t xml:space="preserve">, </w:t>
      </w:r>
      <w:proofErr w:type="spellStart"/>
      <w:r w:rsidRPr="00446383">
        <w:rPr>
          <w:sz w:val="24"/>
          <w:szCs w:val="24"/>
          <w:lang w:val="en-GB"/>
        </w:rPr>
        <w:t>platí</w:t>
      </w:r>
      <w:proofErr w:type="spellEnd"/>
      <w:r w:rsidRPr="00446383">
        <w:rPr>
          <w:sz w:val="24"/>
          <w:szCs w:val="24"/>
          <w:lang w:val="en-GB"/>
        </w:rPr>
        <w:t xml:space="preserve"> pro </w:t>
      </w:r>
      <w:proofErr w:type="spellStart"/>
      <w:r w:rsidRPr="00446383">
        <w:rPr>
          <w:sz w:val="24"/>
          <w:szCs w:val="24"/>
          <w:lang w:val="en-GB"/>
        </w:rPr>
        <w:t>vhodné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akumulátorové</w:t>
      </w:r>
      <w:proofErr w:type="spellEnd"/>
      <w:r w:rsidRPr="00446383">
        <w:rPr>
          <w:sz w:val="24"/>
          <w:szCs w:val="24"/>
          <w:lang w:val="en-GB"/>
        </w:rPr>
        <w:t xml:space="preserve"> nářadí </w:t>
      </w:r>
      <w:r w:rsidR="00E85E2A">
        <w:rPr>
          <w:sz w:val="24"/>
          <w:szCs w:val="24"/>
          <w:lang w:val="en-GB"/>
        </w:rPr>
        <w:t>M</w:t>
      </w:r>
      <w:r w:rsidRPr="00446383">
        <w:rPr>
          <w:sz w:val="24"/>
          <w:szCs w:val="24"/>
          <w:lang w:val="en-GB"/>
        </w:rPr>
        <w:t xml:space="preserve">etabo, </w:t>
      </w:r>
      <w:proofErr w:type="spellStart"/>
      <w:r w:rsidRPr="00446383">
        <w:rPr>
          <w:sz w:val="24"/>
          <w:szCs w:val="24"/>
          <w:lang w:val="en-GB"/>
        </w:rPr>
        <w:t>které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byly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zakoupeny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jedním</w:t>
      </w:r>
      <w:proofErr w:type="spellEnd"/>
      <w:r w:rsidRPr="00446383">
        <w:rPr>
          <w:sz w:val="24"/>
          <w:szCs w:val="24"/>
          <w:lang w:val="en-GB"/>
        </w:rPr>
        <w:t xml:space="preserve"> z </w:t>
      </w:r>
      <w:proofErr w:type="spellStart"/>
      <w:r w:rsidRPr="00446383">
        <w:rPr>
          <w:sz w:val="24"/>
          <w:szCs w:val="24"/>
          <w:lang w:val="en-GB"/>
        </w:rPr>
        <w:t>autorizovaných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partnerů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LiHD</w:t>
      </w:r>
      <w:proofErr w:type="spellEnd"/>
      <w:r w:rsidRPr="00446383">
        <w:rPr>
          <w:sz w:val="24"/>
          <w:szCs w:val="24"/>
          <w:lang w:val="en-GB"/>
        </w:rPr>
        <w:t>.</w:t>
      </w: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  <w:r w:rsidRPr="00165E8B">
        <w:rPr>
          <w:b/>
          <w:sz w:val="24"/>
          <w:szCs w:val="24"/>
          <w:lang w:val="en-GB"/>
        </w:rPr>
        <w:t xml:space="preserve">2 </w:t>
      </w:r>
      <w:proofErr w:type="spellStart"/>
      <w:r w:rsidR="00EB2893">
        <w:rPr>
          <w:b/>
          <w:sz w:val="24"/>
          <w:szCs w:val="24"/>
          <w:lang w:val="en-GB"/>
        </w:rPr>
        <w:t>Servisní</w:t>
      </w:r>
      <w:proofErr w:type="spellEnd"/>
      <w:r w:rsidR="00EB2893">
        <w:rPr>
          <w:b/>
          <w:sz w:val="24"/>
          <w:szCs w:val="24"/>
          <w:lang w:val="en-GB"/>
        </w:rPr>
        <w:t xml:space="preserve"> </w:t>
      </w:r>
      <w:proofErr w:type="spellStart"/>
      <w:r w:rsidR="00EB2893">
        <w:rPr>
          <w:b/>
          <w:sz w:val="24"/>
          <w:szCs w:val="24"/>
          <w:lang w:val="en-GB"/>
        </w:rPr>
        <w:t>periody</w:t>
      </w:r>
      <w:proofErr w:type="spellEnd"/>
    </w:p>
    <w:p w:rsidR="00165E8B" w:rsidRPr="00446383" w:rsidRDefault="00165E8B" w:rsidP="00165E8B">
      <w:pPr>
        <w:spacing w:after="0"/>
        <w:rPr>
          <w:sz w:val="24"/>
          <w:szCs w:val="24"/>
          <w:lang w:val="en-GB"/>
        </w:rPr>
      </w:pPr>
      <w:proofErr w:type="spellStart"/>
      <w:r w:rsidRPr="00446383">
        <w:rPr>
          <w:sz w:val="24"/>
          <w:szCs w:val="24"/>
          <w:lang w:val="en-GB"/>
        </w:rPr>
        <w:t>Konečný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="00612BAA" w:rsidRPr="00405284">
        <w:rPr>
          <w:sz w:val="24"/>
          <w:szCs w:val="24"/>
          <w:lang w:val="en-GB"/>
        </w:rPr>
        <w:t>spotřebitel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může</w:t>
      </w:r>
      <w:proofErr w:type="spellEnd"/>
      <w:r w:rsidR="00EB2893">
        <w:rPr>
          <w:sz w:val="24"/>
          <w:szCs w:val="24"/>
          <w:lang w:val="en-GB"/>
        </w:rPr>
        <w:t xml:space="preserve"> </w:t>
      </w:r>
      <w:proofErr w:type="spellStart"/>
      <w:r w:rsidR="00EB2893">
        <w:rPr>
          <w:sz w:val="24"/>
          <w:szCs w:val="24"/>
          <w:lang w:val="en-GB"/>
        </w:rPr>
        <w:t>užívat</w:t>
      </w:r>
      <w:proofErr w:type="spellEnd"/>
      <w:r w:rsidR="00EB2893">
        <w:rPr>
          <w:sz w:val="24"/>
          <w:szCs w:val="24"/>
          <w:lang w:val="en-GB"/>
        </w:rPr>
        <w:t xml:space="preserve"> </w:t>
      </w:r>
      <w:proofErr w:type="spellStart"/>
      <w:r w:rsidR="00EB2893">
        <w:rPr>
          <w:sz w:val="24"/>
          <w:szCs w:val="24"/>
          <w:lang w:val="en-GB"/>
        </w:rPr>
        <w:t>veškeré</w:t>
      </w:r>
      <w:proofErr w:type="spellEnd"/>
      <w:r w:rsidR="00EB2893">
        <w:rPr>
          <w:sz w:val="24"/>
          <w:szCs w:val="24"/>
          <w:lang w:val="en-GB"/>
        </w:rPr>
        <w:t xml:space="preserve"> </w:t>
      </w:r>
      <w:proofErr w:type="spellStart"/>
      <w:r w:rsidR="0075529E">
        <w:rPr>
          <w:sz w:val="24"/>
          <w:szCs w:val="24"/>
          <w:lang w:val="en-GB"/>
        </w:rPr>
        <w:t>výhody</w:t>
      </w:r>
      <w:proofErr w:type="spellEnd"/>
      <w:r w:rsidR="0075529E">
        <w:rPr>
          <w:sz w:val="24"/>
          <w:szCs w:val="24"/>
          <w:lang w:val="en-GB"/>
        </w:rPr>
        <w:t xml:space="preserve"> </w:t>
      </w:r>
      <w:r w:rsidR="00EB2893">
        <w:rPr>
          <w:sz w:val="24"/>
          <w:szCs w:val="24"/>
          <w:lang w:val="en-GB"/>
        </w:rPr>
        <w:t>All -In-</w:t>
      </w:r>
      <w:proofErr w:type="spellStart"/>
      <w:r w:rsidR="00EB2893">
        <w:rPr>
          <w:sz w:val="24"/>
          <w:szCs w:val="24"/>
          <w:lang w:val="en-GB"/>
        </w:rPr>
        <w:t>Servisu</w:t>
      </w:r>
      <w:proofErr w:type="spellEnd"/>
      <w:r w:rsidR="00EB2893">
        <w:rPr>
          <w:sz w:val="24"/>
          <w:szCs w:val="24"/>
          <w:lang w:val="en-GB"/>
        </w:rPr>
        <w:t xml:space="preserve"> po </w:t>
      </w:r>
      <w:proofErr w:type="spellStart"/>
      <w:r w:rsidR="00EB2893">
        <w:rPr>
          <w:sz w:val="24"/>
          <w:szCs w:val="24"/>
          <w:lang w:val="en-GB"/>
        </w:rPr>
        <w:t>dobu</w:t>
      </w:r>
      <w:proofErr w:type="spellEnd"/>
      <w:r w:rsidR="00EB2893">
        <w:rPr>
          <w:sz w:val="24"/>
          <w:szCs w:val="24"/>
          <w:lang w:val="en-GB"/>
        </w:rPr>
        <w:t xml:space="preserve"> 36 </w:t>
      </w:r>
      <w:proofErr w:type="spellStart"/>
      <w:r w:rsidR="00EB2893">
        <w:rPr>
          <w:sz w:val="24"/>
          <w:szCs w:val="24"/>
          <w:lang w:val="en-GB"/>
        </w:rPr>
        <w:t>měsíců</w:t>
      </w:r>
      <w:proofErr w:type="spellEnd"/>
      <w:r w:rsidR="00EB2893">
        <w:rPr>
          <w:sz w:val="24"/>
          <w:szCs w:val="24"/>
          <w:lang w:val="en-GB"/>
        </w:rPr>
        <w:t xml:space="preserve"> po </w:t>
      </w:r>
      <w:proofErr w:type="spellStart"/>
      <w:r w:rsidR="00EB2893">
        <w:rPr>
          <w:sz w:val="24"/>
          <w:szCs w:val="24"/>
          <w:lang w:val="en-GB"/>
        </w:rPr>
        <w:t>nákupu</w:t>
      </w:r>
      <w:proofErr w:type="spellEnd"/>
      <w:r w:rsidRPr="00446383">
        <w:rPr>
          <w:sz w:val="24"/>
          <w:szCs w:val="24"/>
          <w:lang w:val="en-GB"/>
        </w:rPr>
        <w:t xml:space="preserve">, </w:t>
      </w:r>
      <w:proofErr w:type="spellStart"/>
      <w:r w:rsidRPr="00446383">
        <w:rPr>
          <w:sz w:val="24"/>
          <w:szCs w:val="24"/>
          <w:lang w:val="en-GB"/>
        </w:rPr>
        <w:t>počínaje</w:t>
      </w:r>
      <w:proofErr w:type="spellEnd"/>
      <w:r w:rsidRPr="00446383">
        <w:rPr>
          <w:sz w:val="24"/>
          <w:szCs w:val="24"/>
          <w:lang w:val="en-GB"/>
        </w:rPr>
        <w:t xml:space="preserve"> online </w:t>
      </w:r>
      <w:proofErr w:type="spellStart"/>
      <w:r w:rsidRPr="00446383">
        <w:rPr>
          <w:sz w:val="24"/>
          <w:szCs w:val="24"/>
          <w:lang w:val="en-GB"/>
        </w:rPr>
        <w:t>registrací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na</w:t>
      </w:r>
      <w:proofErr w:type="spellEnd"/>
      <w:r w:rsidRPr="00446383">
        <w:rPr>
          <w:sz w:val="24"/>
          <w:szCs w:val="24"/>
          <w:lang w:val="en-GB"/>
        </w:rPr>
        <w:t xml:space="preserve"> </w:t>
      </w:r>
      <w:proofErr w:type="spellStart"/>
      <w:r w:rsidRPr="00446383">
        <w:rPr>
          <w:sz w:val="24"/>
          <w:szCs w:val="24"/>
          <w:lang w:val="en-GB"/>
        </w:rPr>
        <w:t>adrese</w:t>
      </w:r>
      <w:proofErr w:type="spellEnd"/>
      <w:r w:rsidRPr="00446383">
        <w:rPr>
          <w:sz w:val="24"/>
          <w:szCs w:val="24"/>
          <w:lang w:val="en-GB"/>
        </w:rPr>
        <w:t xml:space="preserve"> www.metabo-service.com.</w:t>
      </w: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  <w:r w:rsidRPr="00165E8B">
        <w:rPr>
          <w:b/>
          <w:sz w:val="24"/>
          <w:szCs w:val="24"/>
          <w:lang w:val="en-GB"/>
        </w:rPr>
        <w:t xml:space="preserve">3 </w:t>
      </w:r>
      <w:proofErr w:type="spellStart"/>
      <w:r w:rsidRPr="00165E8B">
        <w:rPr>
          <w:b/>
          <w:sz w:val="24"/>
          <w:szCs w:val="24"/>
          <w:lang w:val="en-GB"/>
        </w:rPr>
        <w:t>Registrace</w:t>
      </w:r>
      <w:proofErr w:type="spellEnd"/>
    </w:p>
    <w:p w:rsidR="00165E8B" w:rsidRPr="00446383" w:rsidRDefault="009C3B36" w:rsidP="00165E8B">
      <w:pPr>
        <w:spacing w:after="0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Zakoupený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stroj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musí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být</w:t>
      </w:r>
      <w:proofErr w:type="spellEnd"/>
      <w:r w:rsidR="00165E8B" w:rsidRPr="00446383">
        <w:rPr>
          <w:sz w:val="24"/>
          <w:szCs w:val="24"/>
          <w:lang w:val="en-GB"/>
        </w:rPr>
        <w:t xml:space="preserve"> </w:t>
      </w:r>
      <w:proofErr w:type="spellStart"/>
      <w:r w:rsidR="00165E8B" w:rsidRPr="00446383">
        <w:rPr>
          <w:sz w:val="24"/>
          <w:szCs w:val="24"/>
          <w:lang w:val="en-GB"/>
        </w:rPr>
        <w:t>registrován</w:t>
      </w:r>
      <w:proofErr w:type="spellEnd"/>
      <w:r w:rsidR="00165E8B" w:rsidRPr="00446383">
        <w:rPr>
          <w:sz w:val="24"/>
          <w:szCs w:val="24"/>
          <w:lang w:val="en-GB"/>
        </w:rPr>
        <w:t xml:space="preserve"> do 4 </w:t>
      </w:r>
      <w:proofErr w:type="spellStart"/>
      <w:r w:rsidR="00165E8B" w:rsidRPr="00446383">
        <w:rPr>
          <w:sz w:val="24"/>
          <w:szCs w:val="24"/>
          <w:lang w:val="en-GB"/>
        </w:rPr>
        <w:t>týdnů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zakoupení</w:t>
      </w:r>
      <w:proofErr w:type="spellEnd"/>
      <w:r w:rsidR="00165E8B" w:rsidRPr="00446383">
        <w:rPr>
          <w:sz w:val="24"/>
          <w:szCs w:val="24"/>
          <w:lang w:val="en-GB"/>
        </w:rPr>
        <w:t xml:space="preserve">, </w:t>
      </w:r>
      <w:r w:rsidR="00EB2893">
        <w:rPr>
          <w:sz w:val="24"/>
          <w:szCs w:val="24"/>
          <w:lang w:val="en-GB"/>
        </w:rPr>
        <w:t>M</w:t>
      </w:r>
      <w:r w:rsidR="00165E8B" w:rsidRPr="00446383">
        <w:rPr>
          <w:sz w:val="24"/>
          <w:szCs w:val="24"/>
          <w:lang w:val="en-GB"/>
        </w:rPr>
        <w:t xml:space="preserve">etabo </w:t>
      </w:r>
      <w:proofErr w:type="spellStart"/>
      <w:r w:rsidR="00165E8B" w:rsidRPr="00446383">
        <w:rPr>
          <w:sz w:val="24"/>
          <w:szCs w:val="24"/>
          <w:lang w:val="en-GB"/>
        </w:rPr>
        <w:t>poskytuje</w:t>
      </w:r>
      <w:proofErr w:type="spellEnd"/>
      <w:r w:rsidR="00165E8B" w:rsidRPr="00446383">
        <w:rPr>
          <w:sz w:val="24"/>
          <w:szCs w:val="24"/>
          <w:lang w:val="en-GB"/>
        </w:rPr>
        <w:t xml:space="preserve"> All-In-Service po </w:t>
      </w:r>
      <w:proofErr w:type="spellStart"/>
      <w:r w:rsidR="00165E8B" w:rsidRPr="00446383">
        <w:rPr>
          <w:sz w:val="24"/>
          <w:szCs w:val="24"/>
          <w:lang w:val="en-GB"/>
        </w:rPr>
        <w:t>dobu</w:t>
      </w:r>
      <w:proofErr w:type="spellEnd"/>
      <w:r w:rsidR="00165E8B" w:rsidRPr="00446383">
        <w:rPr>
          <w:sz w:val="24"/>
          <w:szCs w:val="24"/>
          <w:lang w:val="en-GB"/>
        </w:rPr>
        <w:t xml:space="preserve"> 36 </w:t>
      </w:r>
      <w:proofErr w:type="spellStart"/>
      <w:r w:rsidR="00165E8B" w:rsidRPr="00446383">
        <w:rPr>
          <w:sz w:val="24"/>
          <w:szCs w:val="24"/>
          <w:lang w:val="en-GB"/>
        </w:rPr>
        <w:t>měsíců</w:t>
      </w:r>
      <w:proofErr w:type="spellEnd"/>
      <w:r w:rsidR="00165E8B" w:rsidRPr="00446383">
        <w:rPr>
          <w:sz w:val="24"/>
          <w:szCs w:val="24"/>
          <w:lang w:val="en-GB"/>
        </w:rPr>
        <w:t xml:space="preserve">, </w:t>
      </w:r>
      <w:proofErr w:type="spellStart"/>
      <w:r w:rsidR="00165E8B" w:rsidRPr="00446383">
        <w:rPr>
          <w:sz w:val="24"/>
          <w:szCs w:val="24"/>
          <w:lang w:val="en-GB"/>
        </w:rPr>
        <w:t>počínaje</w:t>
      </w:r>
      <w:proofErr w:type="spellEnd"/>
      <w:r w:rsidR="00165E8B" w:rsidRPr="00446383">
        <w:rPr>
          <w:sz w:val="24"/>
          <w:szCs w:val="24"/>
          <w:lang w:val="en-GB"/>
        </w:rPr>
        <w:t xml:space="preserve"> </w:t>
      </w:r>
      <w:proofErr w:type="spellStart"/>
      <w:r w:rsidR="00165E8B" w:rsidRPr="00446383">
        <w:rPr>
          <w:sz w:val="24"/>
          <w:szCs w:val="24"/>
          <w:lang w:val="en-GB"/>
        </w:rPr>
        <w:t>datem</w:t>
      </w:r>
      <w:proofErr w:type="spellEnd"/>
      <w:r w:rsidR="00165E8B" w:rsidRPr="00446383">
        <w:rPr>
          <w:sz w:val="24"/>
          <w:szCs w:val="24"/>
          <w:lang w:val="en-GB"/>
        </w:rPr>
        <w:t xml:space="preserve"> </w:t>
      </w:r>
      <w:proofErr w:type="spellStart"/>
      <w:r w:rsidR="00165E8B" w:rsidRPr="00446383">
        <w:rPr>
          <w:sz w:val="24"/>
          <w:szCs w:val="24"/>
          <w:lang w:val="en-GB"/>
        </w:rPr>
        <w:t>prodeje</w:t>
      </w:r>
      <w:proofErr w:type="spellEnd"/>
      <w:r w:rsidR="00165E8B" w:rsidRPr="00446383">
        <w:rPr>
          <w:sz w:val="24"/>
          <w:szCs w:val="24"/>
          <w:lang w:val="en-GB"/>
        </w:rPr>
        <w:t xml:space="preserve"> </w:t>
      </w:r>
      <w:proofErr w:type="spellStart"/>
      <w:r w:rsidR="00165E8B" w:rsidRPr="00446383">
        <w:rPr>
          <w:sz w:val="24"/>
          <w:szCs w:val="24"/>
          <w:lang w:val="en-GB"/>
        </w:rPr>
        <w:t>konečnému</w:t>
      </w:r>
      <w:proofErr w:type="spellEnd"/>
      <w:r w:rsidR="00165E8B" w:rsidRPr="00446383">
        <w:rPr>
          <w:sz w:val="24"/>
          <w:szCs w:val="24"/>
          <w:lang w:val="en-GB"/>
        </w:rPr>
        <w:t xml:space="preserve"> </w:t>
      </w:r>
      <w:proofErr w:type="spellStart"/>
      <w:r w:rsidR="00165E8B" w:rsidRPr="00446383">
        <w:rPr>
          <w:sz w:val="24"/>
          <w:szCs w:val="24"/>
          <w:lang w:val="en-GB"/>
        </w:rPr>
        <w:t>uživateli</w:t>
      </w:r>
      <w:proofErr w:type="spellEnd"/>
      <w:r w:rsidR="00165E8B" w:rsidRPr="00446383">
        <w:rPr>
          <w:sz w:val="24"/>
          <w:szCs w:val="24"/>
          <w:lang w:val="en-GB"/>
        </w:rPr>
        <w:t xml:space="preserve"> / </w:t>
      </w:r>
      <w:proofErr w:type="spellStart"/>
      <w:r w:rsidR="00165E8B" w:rsidRPr="00446383">
        <w:rPr>
          <w:sz w:val="24"/>
          <w:szCs w:val="24"/>
          <w:lang w:val="en-GB"/>
        </w:rPr>
        <w:t>zákazníkovi</w:t>
      </w:r>
      <w:proofErr w:type="spellEnd"/>
      <w:r w:rsidR="00165E8B" w:rsidRPr="00446383">
        <w:rPr>
          <w:sz w:val="24"/>
          <w:szCs w:val="24"/>
          <w:lang w:val="en-GB"/>
        </w:rPr>
        <w:t>.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  <w:proofErr w:type="spellStart"/>
      <w:r w:rsidRPr="0075529E">
        <w:rPr>
          <w:sz w:val="24"/>
          <w:szCs w:val="24"/>
        </w:rPr>
        <w:t>Registrace</w:t>
      </w:r>
      <w:proofErr w:type="spellEnd"/>
      <w:r w:rsidRPr="0075529E">
        <w:rPr>
          <w:sz w:val="24"/>
          <w:szCs w:val="24"/>
        </w:rPr>
        <w:t xml:space="preserve"> je </w:t>
      </w:r>
      <w:proofErr w:type="spellStart"/>
      <w:r w:rsidRPr="0075529E">
        <w:rPr>
          <w:sz w:val="24"/>
          <w:szCs w:val="24"/>
        </w:rPr>
        <w:t>možná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pouze</w:t>
      </w:r>
      <w:proofErr w:type="spellEnd"/>
      <w:r w:rsidRPr="0075529E">
        <w:rPr>
          <w:sz w:val="24"/>
          <w:szCs w:val="24"/>
        </w:rPr>
        <w:t xml:space="preserve"> online na </w:t>
      </w:r>
      <w:proofErr w:type="spellStart"/>
      <w:r w:rsidRPr="0075529E">
        <w:rPr>
          <w:sz w:val="24"/>
          <w:szCs w:val="24"/>
        </w:rPr>
        <w:t>adrese</w:t>
      </w:r>
      <w:proofErr w:type="spellEnd"/>
      <w:r w:rsidRPr="0075529E">
        <w:rPr>
          <w:sz w:val="24"/>
          <w:szCs w:val="24"/>
        </w:rPr>
        <w:t xml:space="preserve"> www.metabo-service.com.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  <w:proofErr w:type="spellStart"/>
      <w:r w:rsidRPr="0075529E">
        <w:rPr>
          <w:sz w:val="24"/>
          <w:szCs w:val="24"/>
        </w:rPr>
        <w:t>Chcete</w:t>
      </w:r>
      <w:proofErr w:type="spellEnd"/>
      <w:r w:rsidRPr="0075529E">
        <w:rPr>
          <w:sz w:val="24"/>
          <w:szCs w:val="24"/>
        </w:rPr>
        <w:t xml:space="preserve">-li </w:t>
      </w:r>
      <w:proofErr w:type="spellStart"/>
      <w:r w:rsidRPr="0075529E">
        <w:rPr>
          <w:sz w:val="24"/>
          <w:szCs w:val="24"/>
        </w:rPr>
        <w:t>získat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platnou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registraci</w:t>
      </w:r>
      <w:proofErr w:type="spellEnd"/>
      <w:r w:rsidRPr="0075529E">
        <w:rPr>
          <w:sz w:val="24"/>
          <w:szCs w:val="24"/>
        </w:rPr>
        <w:t xml:space="preserve">, online </w:t>
      </w:r>
      <w:proofErr w:type="spellStart"/>
      <w:r w:rsidRPr="0075529E">
        <w:rPr>
          <w:sz w:val="24"/>
          <w:szCs w:val="24"/>
        </w:rPr>
        <w:t>formulář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musí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být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="0002726F" w:rsidRPr="0075529E">
        <w:rPr>
          <w:sz w:val="24"/>
          <w:szCs w:val="24"/>
        </w:rPr>
        <w:t>zcela</w:t>
      </w:r>
      <w:proofErr w:type="spellEnd"/>
      <w:r w:rsidR="0002726F"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vyplněn</w:t>
      </w:r>
      <w:proofErr w:type="spellEnd"/>
      <w:r w:rsidRPr="0075529E">
        <w:rPr>
          <w:sz w:val="24"/>
          <w:szCs w:val="24"/>
        </w:rPr>
        <w:t xml:space="preserve"> a </w:t>
      </w:r>
      <w:proofErr w:type="spellStart"/>
      <w:r w:rsidRPr="0075529E">
        <w:rPr>
          <w:sz w:val="24"/>
          <w:szCs w:val="24"/>
        </w:rPr>
        <w:t>správně</w:t>
      </w:r>
      <w:proofErr w:type="spellEnd"/>
      <w:r w:rsidRPr="0075529E">
        <w:rPr>
          <w:sz w:val="24"/>
          <w:szCs w:val="24"/>
        </w:rPr>
        <w:t>.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  <w:proofErr w:type="spellStart"/>
      <w:r w:rsidRPr="0075529E">
        <w:rPr>
          <w:sz w:val="24"/>
          <w:szCs w:val="24"/>
        </w:rPr>
        <w:t>Poté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kupující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obdrží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certifikát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typu</w:t>
      </w:r>
      <w:proofErr w:type="spellEnd"/>
      <w:r w:rsidRPr="0075529E">
        <w:rPr>
          <w:sz w:val="24"/>
          <w:szCs w:val="24"/>
        </w:rPr>
        <w:t xml:space="preserve"> All-In-Service </w:t>
      </w:r>
      <w:proofErr w:type="spellStart"/>
      <w:r w:rsidRPr="0075529E">
        <w:rPr>
          <w:sz w:val="24"/>
          <w:szCs w:val="24"/>
        </w:rPr>
        <w:t>prostřednictvím</w:t>
      </w:r>
      <w:proofErr w:type="spellEnd"/>
      <w:r w:rsidRPr="0075529E">
        <w:rPr>
          <w:sz w:val="24"/>
          <w:szCs w:val="24"/>
        </w:rPr>
        <w:t xml:space="preserve"> e-</w:t>
      </w:r>
      <w:proofErr w:type="spellStart"/>
      <w:r w:rsidRPr="0075529E">
        <w:rPr>
          <w:sz w:val="24"/>
          <w:szCs w:val="24"/>
        </w:rPr>
        <w:t>mailu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nebo</w:t>
      </w:r>
      <w:proofErr w:type="spellEnd"/>
      <w:r w:rsidRPr="0075529E">
        <w:rPr>
          <w:sz w:val="24"/>
          <w:szCs w:val="24"/>
        </w:rPr>
        <w:t xml:space="preserve"> si ho </w:t>
      </w:r>
      <w:proofErr w:type="spellStart"/>
      <w:r w:rsidRPr="0075529E">
        <w:rPr>
          <w:sz w:val="24"/>
          <w:szCs w:val="24"/>
        </w:rPr>
        <w:t>může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vytisknout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přímo</w:t>
      </w:r>
      <w:proofErr w:type="spellEnd"/>
      <w:r w:rsidRPr="0075529E">
        <w:rPr>
          <w:sz w:val="24"/>
          <w:szCs w:val="24"/>
        </w:rPr>
        <w:t>.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  <w:proofErr w:type="spellStart"/>
      <w:r w:rsidRPr="0075529E">
        <w:rPr>
          <w:sz w:val="24"/>
          <w:szCs w:val="24"/>
        </w:rPr>
        <w:t>Potvrzení</w:t>
      </w:r>
      <w:proofErr w:type="spellEnd"/>
      <w:r w:rsidRPr="0075529E">
        <w:rPr>
          <w:sz w:val="24"/>
          <w:szCs w:val="24"/>
        </w:rPr>
        <w:t xml:space="preserve"> je </w:t>
      </w:r>
      <w:proofErr w:type="spellStart"/>
      <w:r w:rsidRPr="0075529E">
        <w:rPr>
          <w:sz w:val="24"/>
          <w:szCs w:val="24"/>
        </w:rPr>
        <w:t>vždy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="00930635" w:rsidRPr="0075529E">
        <w:rPr>
          <w:sz w:val="24"/>
          <w:szCs w:val="24"/>
        </w:rPr>
        <w:t>spojeno</w:t>
      </w:r>
      <w:proofErr w:type="spellEnd"/>
      <w:r w:rsidR="00930635" w:rsidRPr="0075529E">
        <w:rPr>
          <w:sz w:val="24"/>
          <w:szCs w:val="24"/>
        </w:rPr>
        <w:t xml:space="preserve"> se </w:t>
      </w:r>
      <w:proofErr w:type="spellStart"/>
      <w:r w:rsidR="00930635" w:rsidRPr="0075529E">
        <w:rPr>
          <w:sz w:val="24"/>
          <w:szCs w:val="24"/>
        </w:rPr>
        <w:t>strojem</w:t>
      </w:r>
      <w:proofErr w:type="spellEnd"/>
      <w:r w:rsidRPr="0075529E">
        <w:rPr>
          <w:sz w:val="24"/>
          <w:szCs w:val="24"/>
        </w:rPr>
        <w:t xml:space="preserve">. </w:t>
      </w:r>
      <w:proofErr w:type="spellStart"/>
      <w:r w:rsidRPr="0075529E">
        <w:rPr>
          <w:sz w:val="24"/>
          <w:szCs w:val="24"/>
        </w:rPr>
        <w:t>Registrace</w:t>
      </w:r>
      <w:proofErr w:type="spellEnd"/>
      <w:r w:rsidRPr="0075529E">
        <w:rPr>
          <w:sz w:val="24"/>
          <w:szCs w:val="24"/>
        </w:rPr>
        <w:t xml:space="preserve"> je </w:t>
      </w:r>
      <w:proofErr w:type="spellStart"/>
      <w:r w:rsidRPr="0075529E">
        <w:rPr>
          <w:sz w:val="24"/>
          <w:szCs w:val="24"/>
        </w:rPr>
        <w:t>možná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pouze</w:t>
      </w:r>
      <w:proofErr w:type="spellEnd"/>
      <w:r w:rsidRPr="0075529E">
        <w:rPr>
          <w:sz w:val="24"/>
          <w:szCs w:val="24"/>
        </w:rPr>
        <w:t xml:space="preserve"> v </w:t>
      </w:r>
      <w:proofErr w:type="spellStart"/>
      <w:r w:rsidRPr="0075529E">
        <w:rPr>
          <w:sz w:val="24"/>
          <w:szCs w:val="24"/>
        </w:rPr>
        <w:t>případě</w:t>
      </w:r>
      <w:proofErr w:type="spellEnd"/>
      <w:r w:rsidRPr="0075529E">
        <w:rPr>
          <w:sz w:val="24"/>
          <w:szCs w:val="24"/>
        </w:rPr>
        <w:t xml:space="preserve">, </w:t>
      </w:r>
      <w:proofErr w:type="spellStart"/>
      <w:r w:rsidRPr="0075529E">
        <w:rPr>
          <w:sz w:val="24"/>
          <w:szCs w:val="24"/>
        </w:rPr>
        <w:t>že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kupující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souhlasí</w:t>
      </w:r>
      <w:proofErr w:type="spellEnd"/>
      <w:r w:rsidRPr="0075529E">
        <w:rPr>
          <w:sz w:val="24"/>
          <w:szCs w:val="24"/>
        </w:rPr>
        <w:t xml:space="preserve"> s </w:t>
      </w:r>
      <w:proofErr w:type="spellStart"/>
      <w:r w:rsidRPr="0075529E">
        <w:rPr>
          <w:sz w:val="24"/>
          <w:szCs w:val="24"/>
        </w:rPr>
        <w:t>uložením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uvedených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údajů</w:t>
      </w:r>
      <w:proofErr w:type="spellEnd"/>
      <w:r w:rsidRPr="0075529E">
        <w:rPr>
          <w:sz w:val="24"/>
          <w:szCs w:val="24"/>
        </w:rPr>
        <w:t>.</w:t>
      </w:r>
    </w:p>
    <w:p w:rsidR="00165E8B" w:rsidRPr="0075529E" w:rsidRDefault="00165E8B" w:rsidP="00165E8B">
      <w:pPr>
        <w:spacing w:after="0"/>
        <w:rPr>
          <w:b/>
          <w:sz w:val="24"/>
          <w:szCs w:val="24"/>
        </w:rPr>
      </w:pPr>
    </w:p>
    <w:p w:rsidR="00165E8B" w:rsidRPr="0075529E" w:rsidRDefault="00165E8B" w:rsidP="00165E8B">
      <w:pPr>
        <w:spacing w:after="0"/>
        <w:rPr>
          <w:b/>
          <w:sz w:val="24"/>
          <w:szCs w:val="24"/>
        </w:rPr>
      </w:pPr>
      <w:r w:rsidRPr="0075529E">
        <w:rPr>
          <w:b/>
          <w:sz w:val="24"/>
          <w:szCs w:val="24"/>
        </w:rPr>
        <w:t xml:space="preserve">4 </w:t>
      </w:r>
      <w:proofErr w:type="spellStart"/>
      <w:r w:rsidRPr="0075529E">
        <w:rPr>
          <w:b/>
          <w:sz w:val="24"/>
          <w:szCs w:val="24"/>
        </w:rPr>
        <w:t>Přínosy</w:t>
      </w:r>
      <w:proofErr w:type="spellEnd"/>
      <w:r w:rsidRPr="0075529E">
        <w:rPr>
          <w:b/>
          <w:sz w:val="24"/>
          <w:szCs w:val="24"/>
        </w:rPr>
        <w:t xml:space="preserve"> </w:t>
      </w:r>
      <w:proofErr w:type="spellStart"/>
      <w:r w:rsidRPr="0075529E">
        <w:rPr>
          <w:b/>
          <w:sz w:val="24"/>
          <w:szCs w:val="24"/>
        </w:rPr>
        <w:t>služby</w:t>
      </w:r>
      <w:proofErr w:type="spellEnd"/>
      <w:r w:rsidRPr="0075529E">
        <w:rPr>
          <w:b/>
          <w:sz w:val="24"/>
          <w:szCs w:val="24"/>
        </w:rPr>
        <w:t xml:space="preserve"> All-in-Service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  <w:r w:rsidRPr="0075529E">
        <w:rPr>
          <w:sz w:val="24"/>
          <w:szCs w:val="24"/>
        </w:rPr>
        <w:t xml:space="preserve">4.1 Metabo </w:t>
      </w:r>
      <w:proofErr w:type="spellStart"/>
      <w:r w:rsidRPr="0075529E">
        <w:rPr>
          <w:sz w:val="24"/>
          <w:szCs w:val="24"/>
        </w:rPr>
        <w:t>provádí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opravu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způsobilých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strojů</w:t>
      </w:r>
      <w:proofErr w:type="spellEnd"/>
      <w:r w:rsidRPr="0075529E">
        <w:rPr>
          <w:sz w:val="24"/>
          <w:szCs w:val="24"/>
        </w:rPr>
        <w:t xml:space="preserve"> (</w:t>
      </w:r>
      <w:proofErr w:type="spellStart"/>
      <w:r w:rsidRPr="0075529E">
        <w:rPr>
          <w:sz w:val="24"/>
          <w:szCs w:val="24"/>
        </w:rPr>
        <w:t>včetně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baterií</w:t>
      </w:r>
      <w:proofErr w:type="spellEnd"/>
      <w:r w:rsidRPr="0075529E">
        <w:rPr>
          <w:sz w:val="24"/>
          <w:szCs w:val="24"/>
        </w:rPr>
        <w:t xml:space="preserve"> a </w:t>
      </w:r>
      <w:proofErr w:type="spellStart"/>
      <w:r w:rsidRPr="0075529E">
        <w:rPr>
          <w:sz w:val="24"/>
          <w:szCs w:val="24"/>
        </w:rPr>
        <w:t>nabíječek</w:t>
      </w:r>
      <w:proofErr w:type="spellEnd"/>
      <w:r w:rsidRPr="0075529E">
        <w:rPr>
          <w:sz w:val="24"/>
          <w:szCs w:val="24"/>
        </w:rPr>
        <w:t xml:space="preserve">) v </w:t>
      </w:r>
      <w:proofErr w:type="spellStart"/>
      <w:r w:rsidRPr="0075529E">
        <w:rPr>
          <w:sz w:val="24"/>
          <w:szCs w:val="24"/>
        </w:rPr>
        <w:t>průběhu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servisního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období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zdarma</w:t>
      </w:r>
      <w:proofErr w:type="spellEnd"/>
      <w:r w:rsidRPr="0075529E">
        <w:rPr>
          <w:sz w:val="24"/>
          <w:szCs w:val="24"/>
        </w:rPr>
        <w:t xml:space="preserve">. </w:t>
      </w:r>
      <w:proofErr w:type="spellStart"/>
      <w:r w:rsidRPr="0075529E">
        <w:rPr>
          <w:sz w:val="24"/>
          <w:szCs w:val="24"/>
        </w:rPr>
        <w:t>To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neplatí</w:t>
      </w:r>
      <w:proofErr w:type="spellEnd"/>
      <w:r w:rsidRPr="0075529E">
        <w:rPr>
          <w:sz w:val="24"/>
          <w:szCs w:val="24"/>
        </w:rPr>
        <w:t xml:space="preserve"> pro </w:t>
      </w:r>
      <w:proofErr w:type="spellStart"/>
      <w:r w:rsidRPr="0075529E">
        <w:rPr>
          <w:sz w:val="24"/>
          <w:szCs w:val="24"/>
        </w:rPr>
        <w:t>příslušenství</w:t>
      </w:r>
      <w:proofErr w:type="spellEnd"/>
      <w:r w:rsidRPr="0075529E">
        <w:rPr>
          <w:sz w:val="24"/>
          <w:szCs w:val="24"/>
        </w:rPr>
        <w:t xml:space="preserve"> a </w:t>
      </w:r>
      <w:proofErr w:type="spellStart"/>
      <w:r w:rsidRPr="0075529E">
        <w:rPr>
          <w:sz w:val="24"/>
          <w:szCs w:val="24"/>
        </w:rPr>
        <w:t>balení</w:t>
      </w:r>
      <w:proofErr w:type="spellEnd"/>
      <w:r w:rsidRPr="0075529E">
        <w:rPr>
          <w:sz w:val="24"/>
          <w:szCs w:val="24"/>
        </w:rPr>
        <w:t>.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</w:p>
    <w:p w:rsidR="00165E8B" w:rsidRPr="0075529E" w:rsidRDefault="00165E8B" w:rsidP="00165E8B">
      <w:pPr>
        <w:spacing w:after="0"/>
        <w:rPr>
          <w:sz w:val="24"/>
          <w:szCs w:val="24"/>
        </w:rPr>
      </w:pPr>
      <w:proofErr w:type="spellStart"/>
      <w:r w:rsidRPr="0075529E">
        <w:rPr>
          <w:sz w:val="24"/>
          <w:szCs w:val="24"/>
        </w:rPr>
        <w:t>Vymáháním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požadavku</w:t>
      </w:r>
      <w:proofErr w:type="spellEnd"/>
      <w:r w:rsidRPr="0075529E">
        <w:rPr>
          <w:sz w:val="24"/>
          <w:szCs w:val="24"/>
        </w:rPr>
        <w:t xml:space="preserve"> na </w:t>
      </w:r>
      <w:proofErr w:type="spellStart"/>
      <w:r w:rsidRPr="0075529E">
        <w:rPr>
          <w:sz w:val="24"/>
          <w:szCs w:val="24"/>
        </w:rPr>
        <w:t>služby</w:t>
      </w:r>
      <w:proofErr w:type="spellEnd"/>
      <w:r w:rsidRPr="0075529E">
        <w:rPr>
          <w:sz w:val="24"/>
          <w:szCs w:val="24"/>
        </w:rPr>
        <w:t xml:space="preserve"> v </w:t>
      </w:r>
      <w:proofErr w:type="spellStart"/>
      <w:r w:rsidRPr="0075529E">
        <w:rPr>
          <w:sz w:val="24"/>
          <w:szCs w:val="24"/>
        </w:rPr>
        <w:t>rámci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služby</w:t>
      </w:r>
      <w:proofErr w:type="spellEnd"/>
      <w:r w:rsidRPr="0075529E">
        <w:rPr>
          <w:sz w:val="24"/>
          <w:szCs w:val="24"/>
        </w:rPr>
        <w:t xml:space="preserve"> All-in-Service </w:t>
      </w:r>
      <w:proofErr w:type="spellStart"/>
      <w:r w:rsidRPr="0075529E">
        <w:rPr>
          <w:sz w:val="24"/>
          <w:szCs w:val="24"/>
        </w:rPr>
        <w:t>potvrzení</w:t>
      </w:r>
      <w:proofErr w:type="spellEnd"/>
      <w:r w:rsidRPr="0075529E">
        <w:rPr>
          <w:sz w:val="24"/>
          <w:szCs w:val="24"/>
        </w:rPr>
        <w:t xml:space="preserve"> resp. </w:t>
      </w:r>
      <w:proofErr w:type="spellStart"/>
      <w:r w:rsidRPr="0075529E">
        <w:rPr>
          <w:sz w:val="24"/>
          <w:szCs w:val="24"/>
        </w:rPr>
        <w:t>registrační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výpis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musí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být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přiložen</w:t>
      </w:r>
      <w:proofErr w:type="spellEnd"/>
      <w:r w:rsidRPr="0075529E">
        <w:rPr>
          <w:sz w:val="24"/>
          <w:szCs w:val="24"/>
        </w:rPr>
        <w:t xml:space="preserve"> k </w:t>
      </w:r>
      <w:proofErr w:type="spellStart"/>
      <w:r w:rsidRPr="0075529E">
        <w:rPr>
          <w:sz w:val="24"/>
          <w:szCs w:val="24"/>
        </w:rPr>
        <w:t>původnímu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="0075529E">
        <w:rPr>
          <w:sz w:val="24"/>
          <w:szCs w:val="24"/>
        </w:rPr>
        <w:t>dokladem</w:t>
      </w:r>
      <w:proofErr w:type="spellEnd"/>
      <w:r w:rsidR="0075529E">
        <w:rPr>
          <w:sz w:val="24"/>
          <w:szCs w:val="24"/>
        </w:rPr>
        <w:t xml:space="preserve"> </w:t>
      </w:r>
      <w:r w:rsidRPr="0075529E">
        <w:rPr>
          <w:sz w:val="24"/>
          <w:szCs w:val="24"/>
        </w:rPr>
        <w:t xml:space="preserve">o </w:t>
      </w:r>
      <w:proofErr w:type="spellStart"/>
      <w:r w:rsidRPr="0075529E">
        <w:rPr>
          <w:sz w:val="24"/>
          <w:szCs w:val="24"/>
        </w:rPr>
        <w:t>prodeji</w:t>
      </w:r>
      <w:proofErr w:type="spellEnd"/>
      <w:r w:rsidRPr="0075529E">
        <w:rPr>
          <w:sz w:val="24"/>
          <w:szCs w:val="24"/>
        </w:rPr>
        <w:t xml:space="preserve"> (s </w:t>
      </w:r>
      <w:proofErr w:type="spellStart"/>
      <w:r w:rsidRPr="0075529E">
        <w:rPr>
          <w:sz w:val="24"/>
          <w:szCs w:val="24"/>
        </w:rPr>
        <w:t>datem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prodeje</w:t>
      </w:r>
      <w:proofErr w:type="spellEnd"/>
      <w:r w:rsidRPr="0075529E">
        <w:rPr>
          <w:sz w:val="24"/>
          <w:szCs w:val="24"/>
        </w:rPr>
        <w:t>).</w:t>
      </w:r>
    </w:p>
    <w:p w:rsidR="00165E8B" w:rsidRPr="0075529E" w:rsidRDefault="00165E8B" w:rsidP="00165E8B">
      <w:pPr>
        <w:spacing w:after="0"/>
        <w:rPr>
          <w:b/>
          <w:sz w:val="24"/>
          <w:szCs w:val="24"/>
        </w:rPr>
      </w:pPr>
    </w:p>
    <w:p w:rsidR="00165E8B" w:rsidRPr="0075529E" w:rsidRDefault="00165E8B" w:rsidP="00165E8B">
      <w:pPr>
        <w:spacing w:after="0"/>
        <w:rPr>
          <w:sz w:val="24"/>
          <w:szCs w:val="24"/>
        </w:rPr>
      </w:pPr>
      <w:r w:rsidRPr="0075529E">
        <w:rPr>
          <w:b/>
          <w:sz w:val="24"/>
          <w:szCs w:val="24"/>
        </w:rPr>
        <w:t xml:space="preserve">4.2 </w:t>
      </w:r>
      <w:proofErr w:type="spellStart"/>
      <w:r w:rsidRPr="0075529E">
        <w:rPr>
          <w:sz w:val="24"/>
          <w:szCs w:val="24"/>
        </w:rPr>
        <w:t>Namísto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opravy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může</w:t>
      </w:r>
      <w:proofErr w:type="spellEnd"/>
      <w:r w:rsidRPr="0075529E">
        <w:rPr>
          <w:sz w:val="24"/>
          <w:szCs w:val="24"/>
        </w:rPr>
        <w:t xml:space="preserve"> </w:t>
      </w:r>
      <w:r w:rsidR="0002726F" w:rsidRPr="0075529E">
        <w:rPr>
          <w:sz w:val="24"/>
          <w:szCs w:val="24"/>
        </w:rPr>
        <w:t xml:space="preserve">Metabo </w:t>
      </w:r>
      <w:proofErr w:type="spellStart"/>
      <w:r w:rsidRPr="0075529E">
        <w:rPr>
          <w:sz w:val="24"/>
          <w:szCs w:val="24"/>
        </w:rPr>
        <w:t>stroj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vyměnit</w:t>
      </w:r>
      <w:proofErr w:type="spellEnd"/>
      <w:r w:rsidR="0002726F" w:rsidRPr="0075529E">
        <w:rPr>
          <w:sz w:val="24"/>
          <w:szCs w:val="24"/>
        </w:rPr>
        <w:t xml:space="preserve"> </w:t>
      </w:r>
      <w:proofErr w:type="spellStart"/>
      <w:r w:rsidR="0002726F" w:rsidRPr="0075529E">
        <w:rPr>
          <w:sz w:val="24"/>
          <w:szCs w:val="24"/>
        </w:rPr>
        <w:t>za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nový</w:t>
      </w:r>
      <w:proofErr w:type="spellEnd"/>
      <w:r w:rsidRPr="0075529E">
        <w:rPr>
          <w:sz w:val="24"/>
          <w:szCs w:val="24"/>
        </w:rPr>
        <w:t xml:space="preserve">. </w:t>
      </w:r>
      <w:proofErr w:type="spellStart"/>
      <w:r w:rsidRPr="0075529E">
        <w:rPr>
          <w:sz w:val="24"/>
          <w:szCs w:val="24"/>
        </w:rPr>
        <w:t>Tento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nahradí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poškozený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během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zbývajícího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období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služby</w:t>
      </w:r>
      <w:proofErr w:type="spellEnd"/>
      <w:r w:rsidRPr="0075529E">
        <w:rPr>
          <w:sz w:val="24"/>
          <w:szCs w:val="24"/>
        </w:rPr>
        <w:t xml:space="preserve"> All-In-Service.</w:t>
      </w:r>
    </w:p>
    <w:p w:rsidR="00165E8B" w:rsidRPr="0075529E" w:rsidRDefault="00165E8B" w:rsidP="00165E8B">
      <w:pPr>
        <w:spacing w:after="0"/>
        <w:rPr>
          <w:b/>
          <w:sz w:val="24"/>
          <w:szCs w:val="24"/>
        </w:rPr>
      </w:pPr>
    </w:p>
    <w:p w:rsidR="00165E8B" w:rsidRPr="0075529E" w:rsidRDefault="00165E8B" w:rsidP="00165E8B">
      <w:pPr>
        <w:spacing w:after="0"/>
        <w:rPr>
          <w:sz w:val="24"/>
          <w:szCs w:val="24"/>
        </w:rPr>
      </w:pPr>
      <w:r w:rsidRPr="0075529E">
        <w:rPr>
          <w:b/>
          <w:sz w:val="24"/>
          <w:szCs w:val="24"/>
        </w:rPr>
        <w:t>4.</w:t>
      </w:r>
      <w:r w:rsidRPr="0075529E">
        <w:rPr>
          <w:sz w:val="24"/>
          <w:szCs w:val="24"/>
        </w:rPr>
        <w:t xml:space="preserve">3 </w:t>
      </w:r>
      <w:proofErr w:type="spellStart"/>
      <w:r w:rsidRPr="0075529E">
        <w:rPr>
          <w:sz w:val="24"/>
          <w:szCs w:val="24"/>
        </w:rPr>
        <w:t>Oprávněné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="00930635" w:rsidRPr="0075529E">
        <w:rPr>
          <w:sz w:val="24"/>
          <w:szCs w:val="24"/>
        </w:rPr>
        <w:t>budou</w:t>
      </w:r>
      <w:proofErr w:type="spellEnd"/>
      <w:r w:rsidR="00930635" w:rsidRPr="0075529E">
        <w:rPr>
          <w:sz w:val="24"/>
          <w:szCs w:val="24"/>
        </w:rPr>
        <w:t xml:space="preserve"> </w:t>
      </w:r>
      <w:proofErr w:type="spellStart"/>
      <w:r w:rsidR="00930635" w:rsidRPr="0075529E">
        <w:rPr>
          <w:sz w:val="24"/>
          <w:szCs w:val="24"/>
        </w:rPr>
        <w:t>zasílány</w:t>
      </w:r>
      <w:proofErr w:type="spellEnd"/>
      <w:r w:rsidR="00930635" w:rsidRPr="0075529E">
        <w:rPr>
          <w:sz w:val="24"/>
          <w:szCs w:val="24"/>
        </w:rPr>
        <w:t xml:space="preserve"> </w:t>
      </w:r>
      <w:proofErr w:type="spellStart"/>
      <w:r w:rsidR="00930635" w:rsidRPr="0075529E">
        <w:rPr>
          <w:sz w:val="24"/>
          <w:szCs w:val="24"/>
        </w:rPr>
        <w:t>přes</w:t>
      </w:r>
      <w:proofErr w:type="spellEnd"/>
      <w:r w:rsidR="00930635" w:rsidRPr="0075529E">
        <w:rPr>
          <w:sz w:val="24"/>
          <w:szCs w:val="24"/>
        </w:rPr>
        <w:t xml:space="preserve"> </w:t>
      </w:r>
      <w:proofErr w:type="spellStart"/>
      <w:r w:rsidR="00930635" w:rsidRPr="0075529E">
        <w:rPr>
          <w:sz w:val="24"/>
          <w:szCs w:val="24"/>
        </w:rPr>
        <w:t>prodejní</w:t>
      </w:r>
      <w:proofErr w:type="spellEnd"/>
      <w:r w:rsidR="00930635" w:rsidRPr="0075529E">
        <w:rPr>
          <w:sz w:val="24"/>
          <w:szCs w:val="24"/>
        </w:rPr>
        <w:t xml:space="preserve"> </w:t>
      </w:r>
      <w:proofErr w:type="spellStart"/>
      <w:r w:rsidR="00930635" w:rsidRPr="0075529E">
        <w:rPr>
          <w:sz w:val="24"/>
          <w:szCs w:val="24"/>
        </w:rPr>
        <w:t>síť</w:t>
      </w:r>
      <w:proofErr w:type="spellEnd"/>
      <w:r w:rsidR="00930635" w:rsidRPr="0075529E">
        <w:rPr>
          <w:sz w:val="24"/>
          <w:szCs w:val="24"/>
        </w:rPr>
        <w:t xml:space="preserve"> a </w:t>
      </w:r>
      <w:proofErr w:type="spellStart"/>
      <w:r w:rsidR="00930635" w:rsidRPr="0075529E">
        <w:rPr>
          <w:sz w:val="24"/>
          <w:szCs w:val="24"/>
        </w:rPr>
        <w:t>skrze</w:t>
      </w:r>
      <w:proofErr w:type="spellEnd"/>
      <w:r w:rsidR="00930635" w:rsidRPr="0075529E">
        <w:rPr>
          <w:sz w:val="24"/>
          <w:szCs w:val="24"/>
        </w:rPr>
        <w:t xml:space="preserve"> PPL</w:t>
      </w:r>
      <w:r w:rsidRPr="0075529E">
        <w:rPr>
          <w:sz w:val="24"/>
          <w:szCs w:val="24"/>
        </w:rPr>
        <w:t xml:space="preserve">, </w:t>
      </w:r>
      <w:proofErr w:type="spellStart"/>
      <w:r w:rsidRPr="0075529E">
        <w:rPr>
          <w:sz w:val="24"/>
          <w:szCs w:val="24"/>
        </w:rPr>
        <w:t>které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musí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být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definováno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určitou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poštovní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adresou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včetně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adresy</w:t>
      </w:r>
      <w:proofErr w:type="spellEnd"/>
      <w:r w:rsidRPr="0075529E">
        <w:rPr>
          <w:sz w:val="24"/>
          <w:szCs w:val="24"/>
        </w:rPr>
        <w:t xml:space="preserve">. Po </w:t>
      </w:r>
      <w:proofErr w:type="spellStart"/>
      <w:r w:rsidRPr="0075529E">
        <w:rPr>
          <w:sz w:val="24"/>
          <w:szCs w:val="24"/>
        </w:rPr>
        <w:t>opravě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budou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také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vráceny</w:t>
      </w:r>
      <w:proofErr w:type="spellEnd"/>
      <w:r w:rsidRPr="0075529E">
        <w:rPr>
          <w:sz w:val="24"/>
          <w:szCs w:val="24"/>
        </w:rPr>
        <w:t xml:space="preserve"> na </w:t>
      </w:r>
      <w:proofErr w:type="spellStart"/>
      <w:r w:rsidRPr="0075529E">
        <w:rPr>
          <w:sz w:val="24"/>
          <w:szCs w:val="24"/>
        </w:rPr>
        <w:t>tuto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adresu</w:t>
      </w:r>
      <w:proofErr w:type="spellEnd"/>
      <w:r w:rsidRPr="0075529E">
        <w:rPr>
          <w:sz w:val="24"/>
          <w:szCs w:val="24"/>
        </w:rPr>
        <w:t>.</w:t>
      </w:r>
    </w:p>
    <w:p w:rsidR="00165E8B" w:rsidRPr="0075529E" w:rsidRDefault="00165E8B" w:rsidP="00165E8B">
      <w:pPr>
        <w:spacing w:after="0"/>
        <w:rPr>
          <w:sz w:val="24"/>
          <w:szCs w:val="24"/>
        </w:rPr>
      </w:pPr>
      <w:proofErr w:type="spellStart"/>
      <w:r w:rsidRPr="0075529E">
        <w:rPr>
          <w:sz w:val="24"/>
          <w:szCs w:val="24"/>
        </w:rPr>
        <w:t>Způsobilá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osoba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může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vrátit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stroje</w:t>
      </w:r>
      <w:proofErr w:type="spellEnd"/>
      <w:r w:rsidRPr="0075529E">
        <w:rPr>
          <w:sz w:val="24"/>
          <w:szCs w:val="24"/>
        </w:rPr>
        <w:t xml:space="preserve"> na </w:t>
      </w:r>
      <w:proofErr w:type="spellStart"/>
      <w:r w:rsidRPr="0075529E">
        <w:rPr>
          <w:sz w:val="24"/>
          <w:szCs w:val="24"/>
        </w:rPr>
        <w:t>jinou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poštovní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adresu</w:t>
      </w:r>
      <w:proofErr w:type="spellEnd"/>
      <w:r w:rsidRPr="0075529E">
        <w:rPr>
          <w:sz w:val="24"/>
          <w:szCs w:val="24"/>
        </w:rPr>
        <w:t xml:space="preserve">, </w:t>
      </w:r>
      <w:proofErr w:type="spellStart"/>
      <w:r w:rsidRPr="0075529E">
        <w:rPr>
          <w:sz w:val="24"/>
          <w:szCs w:val="24"/>
        </w:rPr>
        <w:t>pokud</w:t>
      </w:r>
      <w:proofErr w:type="spellEnd"/>
      <w:r w:rsidRPr="0075529E">
        <w:rPr>
          <w:sz w:val="24"/>
          <w:szCs w:val="24"/>
        </w:rPr>
        <w:t xml:space="preserve"> je </w:t>
      </w:r>
      <w:proofErr w:type="spellStart"/>
      <w:r w:rsidRPr="0075529E">
        <w:rPr>
          <w:sz w:val="24"/>
          <w:szCs w:val="24"/>
        </w:rPr>
        <w:t>nová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adresa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jasně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uvedena</w:t>
      </w:r>
      <w:proofErr w:type="spellEnd"/>
      <w:r w:rsidRPr="0075529E">
        <w:rPr>
          <w:sz w:val="24"/>
          <w:szCs w:val="24"/>
        </w:rPr>
        <w:t xml:space="preserve"> na </w:t>
      </w:r>
      <w:proofErr w:type="spellStart"/>
      <w:r w:rsidRPr="0075529E">
        <w:rPr>
          <w:sz w:val="24"/>
          <w:szCs w:val="24"/>
        </w:rPr>
        <w:t>žádosti</w:t>
      </w:r>
      <w:proofErr w:type="spellEnd"/>
      <w:r w:rsidRPr="0075529E">
        <w:rPr>
          <w:sz w:val="24"/>
          <w:szCs w:val="24"/>
        </w:rPr>
        <w:t xml:space="preserve"> o </w:t>
      </w:r>
      <w:proofErr w:type="spellStart"/>
      <w:r w:rsidRPr="0075529E">
        <w:rPr>
          <w:sz w:val="24"/>
          <w:szCs w:val="24"/>
        </w:rPr>
        <w:t>vyzvednutí</w:t>
      </w:r>
      <w:proofErr w:type="spellEnd"/>
      <w:r w:rsidRPr="0075529E">
        <w:rPr>
          <w:sz w:val="24"/>
          <w:szCs w:val="24"/>
        </w:rPr>
        <w:t xml:space="preserve">. </w:t>
      </w:r>
      <w:proofErr w:type="spellStart"/>
      <w:r w:rsidRPr="0075529E">
        <w:rPr>
          <w:sz w:val="24"/>
          <w:szCs w:val="24"/>
        </w:rPr>
        <w:t>Nová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poštovní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adresa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musí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být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definována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adresou</w:t>
      </w:r>
      <w:proofErr w:type="spellEnd"/>
      <w:r w:rsidRPr="0075529E">
        <w:rPr>
          <w:sz w:val="24"/>
          <w:szCs w:val="24"/>
        </w:rPr>
        <w:t xml:space="preserve"> a </w:t>
      </w:r>
      <w:proofErr w:type="spellStart"/>
      <w:r w:rsidRPr="0075529E">
        <w:rPr>
          <w:sz w:val="24"/>
          <w:szCs w:val="24"/>
        </w:rPr>
        <w:t>výslovným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jménem</w:t>
      </w:r>
      <w:proofErr w:type="spellEnd"/>
    </w:p>
    <w:p w:rsidR="00165E8B" w:rsidRPr="0075529E" w:rsidRDefault="00165E8B" w:rsidP="00165E8B">
      <w:pPr>
        <w:spacing w:after="0"/>
        <w:rPr>
          <w:sz w:val="24"/>
          <w:szCs w:val="24"/>
        </w:rPr>
      </w:pPr>
    </w:p>
    <w:p w:rsidR="00165E8B" w:rsidRPr="0075529E" w:rsidRDefault="00165E8B" w:rsidP="00165E8B">
      <w:pPr>
        <w:spacing w:after="0"/>
        <w:rPr>
          <w:sz w:val="24"/>
          <w:szCs w:val="24"/>
        </w:rPr>
      </w:pPr>
      <w:r w:rsidRPr="0075529E">
        <w:rPr>
          <w:sz w:val="24"/>
          <w:szCs w:val="24"/>
        </w:rPr>
        <w:t xml:space="preserve">4.4 </w:t>
      </w:r>
      <w:proofErr w:type="spellStart"/>
      <w:r w:rsidRPr="0075529E">
        <w:rPr>
          <w:sz w:val="24"/>
          <w:szCs w:val="24"/>
        </w:rPr>
        <w:t>Společnost</w:t>
      </w:r>
      <w:proofErr w:type="spellEnd"/>
      <w:r w:rsidRPr="0075529E">
        <w:rPr>
          <w:sz w:val="24"/>
          <w:szCs w:val="24"/>
        </w:rPr>
        <w:t xml:space="preserve"> Metabo </w:t>
      </w:r>
      <w:proofErr w:type="spellStart"/>
      <w:r w:rsidRPr="0075529E">
        <w:rPr>
          <w:sz w:val="24"/>
          <w:szCs w:val="24"/>
        </w:rPr>
        <w:t>není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povinna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provést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opravu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bezplatně</w:t>
      </w:r>
      <w:proofErr w:type="spellEnd"/>
      <w:r w:rsidRPr="0075529E">
        <w:rPr>
          <w:sz w:val="24"/>
          <w:szCs w:val="24"/>
        </w:rPr>
        <w:t xml:space="preserve">, </w:t>
      </w:r>
      <w:proofErr w:type="spellStart"/>
      <w:r w:rsidRPr="0075529E">
        <w:rPr>
          <w:sz w:val="24"/>
          <w:szCs w:val="24"/>
        </w:rPr>
        <w:t>pokud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výrobní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číslo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výrobce</w:t>
      </w:r>
      <w:proofErr w:type="spellEnd"/>
      <w:r w:rsidRPr="0075529E">
        <w:rPr>
          <w:sz w:val="24"/>
          <w:szCs w:val="24"/>
        </w:rPr>
        <w:t xml:space="preserve"> na </w:t>
      </w:r>
      <w:proofErr w:type="spellStart"/>
      <w:r w:rsidRPr="0075529E">
        <w:rPr>
          <w:sz w:val="24"/>
          <w:szCs w:val="24"/>
        </w:rPr>
        <w:t>štítku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již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není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čitelné</w:t>
      </w:r>
      <w:proofErr w:type="spellEnd"/>
      <w:r w:rsidRPr="0075529E">
        <w:rPr>
          <w:sz w:val="24"/>
          <w:szCs w:val="24"/>
        </w:rPr>
        <w:t xml:space="preserve">. </w:t>
      </w:r>
      <w:proofErr w:type="spellStart"/>
      <w:r w:rsidRPr="0075529E">
        <w:rPr>
          <w:sz w:val="24"/>
          <w:szCs w:val="24"/>
        </w:rPr>
        <w:t>To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není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platné</w:t>
      </w:r>
      <w:proofErr w:type="spellEnd"/>
      <w:r w:rsidRPr="0075529E">
        <w:rPr>
          <w:sz w:val="24"/>
          <w:szCs w:val="24"/>
        </w:rPr>
        <w:t xml:space="preserve">, </w:t>
      </w:r>
      <w:proofErr w:type="spellStart"/>
      <w:r w:rsidRPr="0075529E">
        <w:rPr>
          <w:sz w:val="24"/>
          <w:szCs w:val="24"/>
        </w:rPr>
        <w:t>pokud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kupující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nebo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dealer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může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dokázat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jiným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způsobem</w:t>
      </w:r>
      <w:proofErr w:type="spellEnd"/>
      <w:r w:rsidRPr="0075529E">
        <w:rPr>
          <w:sz w:val="24"/>
          <w:szCs w:val="24"/>
        </w:rPr>
        <w:t xml:space="preserve">, </w:t>
      </w:r>
      <w:proofErr w:type="spellStart"/>
      <w:r w:rsidRPr="0075529E">
        <w:rPr>
          <w:sz w:val="24"/>
          <w:szCs w:val="24"/>
        </w:rPr>
        <w:t>že</w:t>
      </w:r>
      <w:proofErr w:type="spellEnd"/>
      <w:r w:rsidRPr="0075529E">
        <w:rPr>
          <w:sz w:val="24"/>
          <w:szCs w:val="24"/>
        </w:rPr>
        <w:t xml:space="preserve"> </w:t>
      </w:r>
      <w:proofErr w:type="spellStart"/>
      <w:r w:rsidRPr="0075529E">
        <w:rPr>
          <w:sz w:val="24"/>
          <w:szCs w:val="24"/>
        </w:rPr>
        <w:t>stroj</w:t>
      </w:r>
      <w:proofErr w:type="spellEnd"/>
      <w:r w:rsidRPr="0075529E">
        <w:rPr>
          <w:sz w:val="24"/>
          <w:szCs w:val="24"/>
        </w:rPr>
        <w:t xml:space="preserve"> je </w:t>
      </w:r>
      <w:proofErr w:type="spellStart"/>
      <w:r w:rsidRPr="00405284">
        <w:rPr>
          <w:sz w:val="24"/>
          <w:szCs w:val="24"/>
        </w:rPr>
        <w:t>způsobilý</w:t>
      </w:r>
      <w:proofErr w:type="spellEnd"/>
      <w:r w:rsidRPr="00405284">
        <w:rPr>
          <w:sz w:val="24"/>
          <w:szCs w:val="24"/>
        </w:rPr>
        <w:t>.</w:t>
      </w:r>
    </w:p>
    <w:p w:rsidR="00165E8B" w:rsidRPr="0075529E" w:rsidRDefault="00165E8B" w:rsidP="00165E8B">
      <w:pPr>
        <w:spacing w:after="0"/>
        <w:rPr>
          <w:b/>
          <w:sz w:val="24"/>
          <w:szCs w:val="24"/>
        </w:rPr>
      </w:pP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4.5 </w:t>
      </w:r>
      <w:proofErr w:type="spellStart"/>
      <w:r w:rsidRPr="00E607CE">
        <w:rPr>
          <w:sz w:val="24"/>
          <w:szCs w:val="24"/>
          <w:lang w:val="en-GB"/>
        </w:rPr>
        <w:t>Záruka</w:t>
      </w:r>
      <w:proofErr w:type="spellEnd"/>
      <w:r w:rsidRPr="00E607CE">
        <w:rPr>
          <w:sz w:val="24"/>
          <w:szCs w:val="24"/>
          <w:lang w:val="en-GB"/>
        </w:rPr>
        <w:t xml:space="preserve"> a </w:t>
      </w:r>
      <w:proofErr w:type="spellStart"/>
      <w:r w:rsidR="00930635">
        <w:rPr>
          <w:sz w:val="24"/>
          <w:szCs w:val="24"/>
          <w:lang w:val="en-GB"/>
        </w:rPr>
        <w:t>požadavky</w:t>
      </w:r>
      <w:proofErr w:type="spellEnd"/>
      <w:r w:rsidR="00930635">
        <w:rPr>
          <w:sz w:val="24"/>
          <w:szCs w:val="24"/>
          <w:lang w:val="en-GB"/>
        </w:rPr>
        <w:t xml:space="preserve"> All -In-Servis</w:t>
      </w: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4.5.1 </w:t>
      </w:r>
      <w:proofErr w:type="spellStart"/>
      <w:r w:rsidR="009C3B36">
        <w:rPr>
          <w:sz w:val="24"/>
          <w:szCs w:val="24"/>
          <w:lang w:val="en-GB"/>
        </w:rPr>
        <w:t>Záruka</w:t>
      </w:r>
      <w:proofErr w:type="spellEnd"/>
      <w:r w:rsidR="009C3B36">
        <w:rPr>
          <w:sz w:val="24"/>
          <w:szCs w:val="24"/>
          <w:lang w:val="en-GB"/>
        </w:rPr>
        <w:t xml:space="preserve"> </w:t>
      </w:r>
      <w:r w:rsidR="009C3B36" w:rsidRPr="00E607CE">
        <w:rPr>
          <w:sz w:val="24"/>
          <w:szCs w:val="24"/>
          <w:lang w:val="en-GB"/>
        </w:rPr>
        <w:t>"All-in-Service"</w:t>
      </w:r>
      <w:r w:rsidR="009C3B36">
        <w:rPr>
          <w:sz w:val="24"/>
          <w:szCs w:val="24"/>
          <w:lang w:val="en-GB"/>
        </w:rPr>
        <w:t xml:space="preserve"> </w:t>
      </w:r>
      <w:proofErr w:type="spellStart"/>
      <w:r w:rsidR="009C3B36">
        <w:rPr>
          <w:sz w:val="24"/>
          <w:szCs w:val="24"/>
          <w:lang w:val="en-GB"/>
        </w:rPr>
        <w:t>platí</w:t>
      </w:r>
      <w:proofErr w:type="spellEnd"/>
      <w:r w:rsidR="009C3B36">
        <w:rPr>
          <w:sz w:val="24"/>
          <w:szCs w:val="24"/>
          <w:lang w:val="en-GB"/>
        </w:rPr>
        <w:t>:</w:t>
      </w:r>
    </w:p>
    <w:p w:rsidR="00165E8B" w:rsidRPr="00E607CE" w:rsidRDefault="00165E8B" w:rsidP="00E607CE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  <w:lang w:val="en-GB"/>
        </w:rPr>
      </w:pPr>
      <w:proofErr w:type="spellStart"/>
      <w:r w:rsidRPr="00E607CE">
        <w:rPr>
          <w:sz w:val="24"/>
          <w:szCs w:val="24"/>
          <w:lang w:val="en-GB"/>
        </w:rPr>
        <w:t>jestliže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dodaný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9C3B36">
        <w:rPr>
          <w:sz w:val="24"/>
          <w:szCs w:val="24"/>
          <w:lang w:val="en-GB"/>
        </w:rPr>
        <w:t>nese</w:t>
      </w:r>
      <w:proofErr w:type="spellEnd"/>
      <w:r w:rsidR="009C3B36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materiá</w:t>
      </w:r>
      <w:r w:rsidR="009C3B36">
        <w:rPr>
          <w:sz w:val="24"/>
          <w:szCs w:val="24"/>
          <w:lang w:val="en-GB"/>
        </w:rPr>
        <w:t>vé</w:t>
      </w:r>
      <w:proofErr w:type="spellEnd"/>
      <w:r w:rsidR="009C3B36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nebo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výrobní</w:t>
      </w:r>
      <w:proofErr w:type="spellEnd"/>
      <w:r w:rsidR="009C3B36">
        <w:rPr>
          <w:sz w:val="24"/>
          <w:szCs w:val="24"/>
          <w:lang w:val="en-GB"/>
        </w:rPr>
        <w:t xml:space="preserve"> </w:t>
      </w:r>
      <w:proofErr w:type="spellStart"/>
      <w:r w:rsidR="009C3B36">
        <w:rPr>
          <w:sz w:val="24"/>
          <w:szCs w:val="24"/>
          <w:lang w:val="en-GB"/>
        </w:rPr>
        <w:t>vady</w:t>
      </w:r>
      <w:proofErr w:type="spellEnd"/>
    </w:p>
    <w:p w:rsidR="00165E8B" w:rsidRPr="00E607CE" w:rsidRDefault="00165E8B" w:rsidP="00E607CE">
      <w:pPr>
        <w:pStyle w:val="Odstavecseseznamem"/>
        <w:numPr>
          <w:ilvl w:val="0"/>
          <w:numId w:val="14"/>
        </w:numPr>
        <w:spacing w:after="0"/>
        <w:rPr>
          <w:sz w:val="24"/>
          <w:szCs w:val="24"/>
          <w:lang w:val="en-GB"/>
        </w:rPr>
      </w:pPr>
      <w:proofErr w:type="spellStart"/>
      <w:r w:rsidRPr="00E607CE">
        <w:rPr>
          <w:sz w:val="24"/>
          <w:szCs w:val="24"/>
          <w:lang w:val="en-GB"/>
        </w:rPr>
        <w:t>jestliže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jsou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opotřebované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součásti</w:t>
      </w:r>
      <w:proofErr w:type="spellEnd"/>
      <w:r w:rsidRPr="00E607CE">
        <w:rPr>
          <w:sz w:val="24"/>
          <w:szCs w:val="24"/>
          <w:lang w:val="en-GB"/>
        </w:rPr>
        <w:t xml:space="preserve"> (</w:t>
      </w:r>
      <w:proofErr w:type="spellStart"/>
      <w:r w:rsidRPr="00E607CE">
        <w:rPr>
          <w:sz w:val="24"/>
          <w:szCs w:val="24"/>
          <w:lang w:val="en-GB"/>
        </w:rPr>
        <w:t>jako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jsou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uhlíkové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kartáče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ložiska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gumová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manžeta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těsnění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spínače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baterie</w:t>
      </w:r>
      <w:proofErr w:type="spellEnd"/>
      <w:r w:rsidRPr="00E607CE">
        <w:rPr>
          <w:sz w:val="24"/>
          <w:szCs w:val="24"/>
          <w:lang w:val="en-GB"/>
        </w:rPr>
        <w:t xml:space="preserve">) </w:t>
      </w:r>
      <w:proofErr w:type="spellStart"/>
      <w:r w:rsidR="00930635">
        <w:rPr>
          <w:sz w:val="24"/>
          <w:szCs w:val="24"/>
          <w:lang w:val="en-GB"/>
        </w:rPr>
        <w:t>jsou</w:t>
      </w:r>
      <w:proofErr w:type="spellEnd"/>
      <w:r w:rsidR="00930635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prokazatelně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poškozeny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řádným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opotřebením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9C3B36">
        <w:rPr>
          <w:sz w:val="24"/>
          <w:szCs w:val="24"/>
          <w:lang w:val="en-GB"/>
        </w:rPr>
        <w:t>díky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správnému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použití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stroje</w:t>
      </w:r>
      <w:proofErr w:type="spellEnd"/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165E8B">
        <w:rPr>
          <w:b/>
          <w:sz w:val="24"/>
          <w:szCs w:val="24"/>
          <w:lang w:val="en-GB"/>
        </w:rPr>
        <w:t>4</w:t>
      </w:r>
      <w:r w:rsidRPr="00E607CE">
        <w:rPr>
          <w:sz w:val="24"/>
          <w:szCs w:val="24"/>
          <w:lang w:val="en-GB"/>
        </w:rPr>
        <w:t xml:space="preserve">.5.2 </w:t>
      </w:r>
      <w:proofErr w:type="spellStart"/>
      <w:r w:rsidR="0002726F">
        <w:rPr>
          <w:sz w:val="24"/>
          <w:szCs w:val="24"/>
          <w:lang w:val="en-GB"/>
        </w:rPr>
        <w:t>Záruka</w:t>
      </w:r>
      <w:proofErr w:type="spellEnd"/>
      <w:r w:rsidR="0002726F">
        <w:rPr>
          <w:sz w:val="24"/>
          <w:szCs w:val="24"/>
          <w:lang w:val="en-GB"/>
        </w:rPr>
        <w:t xml:space="preserve"> </w:t>
      </w:r>
      <w:proofErr w:type="spellStart"/>
      <w:r w:rsidR="0002726F">
        <w:rPr>
          <w:sz w:val="24"/>
          <w:szCs w:val="24"/>
          <w:lang w:val="en-GB"/>
        </w:rPr>
        <w:t>zaniká</w:t>
      </w:r>
      <w:proofErr w:type="spellEnd"/>
      <w:r w:rsidR="0002726F">
        <w:rPr>
          <w:sz w:val="24"/>
          <w:szCs w:val="24"/>
          <w:lang w:val="en-GB"/>
        </w:rPr>
        <w:t xml:space="preserve"> v </w:t>
      </w:r>
      <w:proofErr w:type="spellStart"/>
      <w:r w:rsidR="0002726F">
        <w:rPr>
          <w:sz w:val="24"/>
          <w:szCs w:val="24"/>
          <w:lang w:val="en-GB"/>
        </w:rPr>
        <w:t>prípadě</w:t>
      </w:r>
      <w:proofErr w:type="spellEnd"/>
      <w:r w:rsidRPr="00E607CE">
        <w:rPr>
          <w:sz w:val="24"/>
          <w:szCs w:val="24"/>
          <w:lang w:val="en-GB"/>
        </w:rPr>
        <w:t xml:space="preserve"> "All-In-Service":</w:t>
      </w:r>
    </w:p>
    <w:p w:rsidR="00165E8B" w:rsidRPr="00E607CE" w:rsidRDefault="00165E8B" w:rsidP="00E607CE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  <w:lang w:val="en-GB"/>
        </w:rPr>
      </w:pPr>
      <w:proofErr w:type="spellStart"/>
      <w:r w:rsidRPr="00E607CE">
        <w:rPr>
          <w:sz w:val="24"/>
          <w:szCs w:val="24"/>
          <w:lang w:val="en-GB"/>
        </w:rPr>
        <w:t>pokud</w:t>
      </w:r>
      <w:proofErr w:type="spellEnd"/>
      <w:r w:rsidRPr="00E607CE">
        <w:rPr>
          <w:sz w:val="24"/>
          <w:szCs w:val="24"/>
          <w:lang w:val="en-GB"/>
        </w:rPr>
        <w:t xml:space="preserve"> je </w:t>
      </w:r>
      <w:proofErr w:type="spellStart"/>
      <w:r w:rsidRPr="00E607CE">
        <w:rPr>
          <w:sz w:val="24"/>
          <w:szCs w:val="24"/>
          <w:lang w:val="en-GB"/>
        </w:rPr>
        <w:t>spotřební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materiál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poškozen</w:t>
      </w:r>
      <w:proofErr w:type="spellEnd"/>
    </w:p>
    <w:p w:rsidR="00165E8B" w:rsidRPr="00E607CE" w:rsidRDefault="00612BAA" w:rsidP="00E607CE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pokud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není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stroj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používán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návodu</w:t>
      </w:r>
      <w:proofErr w:type="spellEnd"/>
      <w:r>
        <w:rPr>
          <w:sz w:val="24"/>
          <w:szCs w:val="24"/>
          <w:lang w:val="en-GB"/>
        </w:rPr>
        <w:t xml:space="preserve"> k </w:t>
      </w:r>
      <w:proofErr w:type="spellStart"/>
      <w:r>
        <w:rPr>
          <w:sz w:val="24"/>
          <w:szCs w:val="24"/>
          <w:lang w:val="en-GB"/>
        </w:rPr>
        <w:t>použití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dle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parametru</w:t>
      </w:r>
      <w:proofErr w:type="spellEnd"/>
      <w:r>
        <w:rPr>
          <w:sz w:val="24"/>
          <w:szCs w:val="24"/>
          <w:lang w:val="en-GB"/>
        </w:rPr>
        <w:t xml:space="preserve"> pro </w:t>
      </w:r>
      <w:proofErr w:type="spellStart"/>
      <w:r>
        <w:rPr>
          <w:sz w:val="24"/>
          <w:szCs w:val="24"/>
          <w:lang w:val="en-GB"/>
        </w:rPr>
        <w:t>jeho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nasazení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165E8B" w:rsidRPr="00E607CE" w:rsidRDefault="00165E8B" w:rsidP="00E607CE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v </w:t>
      </w:r>
      <w:proofErr w:type="spellStart"/>
      <w:r w:rsidRPr="00E607CE">
        <w:rPr>
          <w:sz w:val="24"/>
          <w:szCs w:val="24"/>
          <w:lang w:val="en-GB"/>
        </w:rPr>
        <w:t>případě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nevhodného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použití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strojů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zejména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násilným</w:t>
      </w:r>
      <w:proofErr w:type="spellEnd"/>
      <w:r w:rsidR="00612BAA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poškozením</w:t>
      </w:r>
      <w:proofErr w:type="spellEnd"/>
      <w:r w:rsidRPr="00E607CE">
        <w:rPr>
          <w:sz w:val="24"/>
          <w:szCs w:val="24"/>
          <w:lang w:val="en-GB"/>
        </w:rPr>
        <w:t xml:space="preserve"> (</w:t>
      </w:r>
      <w:proofErr w:type="spellStart"/>
      <w:r w:rsidRPr="00E607CE">
        <w:rPr>
          <w:sz w:val="24"/>
          <w:szCs w:val="24"/>
          <w:lang w:val="en-GB"/>
        </w:rPr>
        <w:t>pád</w:t>
      </w:r>
      <w:proofErr w:type="spellEnd"/>
      <w:r w:rsidRPr="00E607CE">
        <w:rPr>
          <w:sz w:val="24"/>
          <w:szCs w:val="24"/>
          <w:lang w:val="en-GB"/>
        </w:rPr>
        <w:t>)</w:t>
      </w:r>
    </w:p>
    <w:p w:rsidR="00165E8B" w:rsidRPr="00E607CE" w:rsidRDefault="00165E8B" w:rsidP="00E607CE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v </w:t>
      </w:r>
      <w:proofErr w:type="spellStart"/>
      <w:r w:rsidRPr="00E607CE">
        <w:rPr>
          <w:sz w:val="24"/>
          <w:szCs w:val="24"/>
          <w:lang w:val="en-GB"/>
        </w:rPr>
        <w:t>případě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poškození</w:t>
      </w:r>
      <w:proofErr w:type="spellEnd"/>
      <w:r w:rsidRPr="00E607CE">
        <w:rPr>
          <w:sz w:val="24"/>
          <w:szCs w:val="24"/>
          <w:lang w:val="en-GB"/>
        </w:rPr>
        <w:t xml:space="preserve"> v </w:t>
      </w:r>
      <w:proofErr w:type="spellStart"/>
      <w:r w:rsidRPr="00E607CE">
        <w:rPr>
          <w:sz w:val="24"/>
          <w:szCs w:val="24"/>
          <w:lang w:val="en-GB"/>
        </w:rPr>
        <w:t>důsledku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použití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ne</w:t>
      </w:r>
      <w:r w:rsidRPr="00E607CE">
        <w:rPr>
          <w:sz w:val="24"/>
          <w:szCs w:val="24"/>
          <w:lang w:val="en-GB"/>
        </w:rPr>
        <w:t>originálního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příslušenství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nebo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náhradních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dílů</w:t>
      </w:r>
      <w:proofErr w:type="spellEnd"/>
    </w:p>
    <w:p w:rsidR="00165E8B" w:rsidRPr="00E607CE" w:rsidRDefault="00165E8B" w:rsidP="00E607CE">
      <w:pPr>
        <w:pStyle w:val="Odstavecseseznamem"/>
        <w:numPr>
          <w:ilvl w:val="0"/>
          <w:numId w:val="13"/>
        </w:num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u </w:t>
      </w:r>
      <w:proofErr w:type="spellStart"/>
      <w:r w:rsidRPr="00E607CE">
        <w:rPr>
          <w:sz w:val="24"/>
          <w:szCs w:val="24"/>
          <w:lang w:val="en-GB"/>
        </w:rPr>
        <w:t>strojů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r w:rsidR="00612BAA">
        <w:rPr>
          <w:sz w:val="24"/>
          <w:szCs w:val="24"/>
          <w:lang w:val="en-GB"/>
        </w:rPr>
        <w:t xml:space="preserve">do </w:t>
      </w:r>
      <w:proofErr w:type="spellStart"/>
      <w:r w:rsidR="00612BAA">
        <w:rPr>
          <w:sz w:val="24"/>
          <w:szCs w:val="24"/>
          <w:lang w:val="en-GB"/>
        </w:rPr>
        <w:t>kterých</w:t>
      </w:r>
      <w:proofErr w:type="spellEnd"/>
      <w:r w:rsidR="00612BAA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byl</w:t>
      </w:r>
      <w:proofErr w:type="spellEnd"/>
      <w:r w:rsidR="00612BAA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proveden</w:t>
      </w:r>
      <w:proofErr w:type="spellEnd"/>
      <w:r w:rsidR="00612BAA">
        <w:rPr>
          <w:sz w:val="24"/>
          <w:szCs w:val="24"/>
          <w:lang w:val="en-GB"/>
        </w:rPr>
        <w:t xml:space="preserve"> </w:t>
      </w:r>
      <w:proofErr w:type="spellStart"/>
      <w:r w:rsidR="00612BAA">
        <w:rPr>
          <w:sz w:val="24"/>
          <w:szCs w:val="24"/>
          <w:lang w:val="en-GB"/>
        </w:rPr>
        <w:t>zásah</w:t>
      </w:r>
      <w:proofErr w:type="spellEnd"/>
      <w:r w:rsidR="00612BAA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ve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srovnání</w:t>
      </w:r>
      <w:proofErr w:type="spellEnd"/>
      <w:r w:rsidRPr="00E607CE">
        <w:rPr>
          <w:sz w:val="24"/>
          <w:szCs w:val="24"/>
          <w:lang w:val="en-GB"/>
        </w:rPr>
        <w:t xml:space="preserve"> s </w:t>
      </w:r>
      <w:proofErr w:type="spellStart"/>
      <w:r w:rsidRPr="00E607CE">
        <w:rPr>
          <w:sz w:val="24"/>
          <w:szCs w:val="24"/>
          <w:lang w:val="en-GB"/>
        </w:rPr>
        <w:t>původními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zejména</w:t>
      </w:r>
      <w:proofErr w:type="spellEnd"/>
      <w:r w:rsidRPr="00E607CE">
        <w:rPr>
          <w:sz w:val="24"/>
          <w:szCs w:val="24"/>
          <w:lang w:val="en-GB"/>
        </w:rPr>
        <w:t xml:space="preserve"> u </w:t>
      </w:r>
      <w:proofErr w:type="spellStart"/>
      <w:r w:rsidRPr="00E607CE">
        <w:rPr>
          <w:sz w:val="24"/>
          <w:szCs w:val="24"/>
          <w:lang w:val="en-GB"/>
        </w:rPr>
        <w:t>demontovaných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strojů</w:t>
      </w:r>
      <w:proofErr w:type="spellEnd"/>
    </w:p>
    <w:p w:rsidR="00165E8B" w:rsidRPr="00E607CE" w:rsidRDefault="00165E8B" w:rsidP="00E607CE">
      <w:pPr>
        <w:pStyle w:val="Odstavecseseznamem"/>
        <w:numPr>
          <w:ilvl w:val="0"/>
          <w:numId w:val="12"/>
        </w:numPr>
        <w:spacing w:after="0"/>
        <w:rPr>
          <w:sz w:val="24"/>
          <w:szCs w:val="24"/>
          <w:lang w:val="en-GB"/>
        </w:rPr>
      </w:pPr>
      <w:proofErr w:type="spellStart"/>
      <w:r w:rsidRPr="00E607CE">
        <w:rPr>
          <w:sz w:val="24"/>
          <w:szCs w:val="24"/>
          <w:lang w:val="en-GB"/>
        </w:rPr>
        <w:t>jsou</w:t>
      </w:r>
      <w:proofErr w:type="spellEnd"/>
      <w:r w:rsidRPr="00E607CE">
        <w:rPr>
          <w:sz w:val="24"/>
          <w:szCs w:val="24"/>
          <w:lang w:val="en-GB"/>
        </w:rPr>
        <w:t xml:space="preserve">-li </w:t>
      </w:r>
      <w:proofErr w:type="spellStart"/>
      <w:r w:rsidRPr="00E607CE">
        <w:rPr>
          <w:sz w:val="24"/>
          <w:szCs w:val="24"/>
          <w:lang w:val="en-GB"/>
        </w:rPr>
        <w:t>stroje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používány</w:t>
      </w:r>
      <w:proofErr w:type="spellEnd"/>
      <w:r w:rsidRPr="00E607CE">
        <w:rPr>
          <w:sz w:val="24"/>
          <w:szCs w:val="24"/>
          <w:lang w:val="en-GB"/>
        </w:rPr>
        <w:t xml:space="preserve"> s </w:t>
      </w:r>
      <w:proofErr w:type="spellStart"/>
      <w:r w:rsidRPr="00E607CE">
        <w:rPr>
          <w:sz w:val="24"/>
          <w:szCs w:val="24"/>
          <w:lang w:val="en-GB"/>
        </w:rPr>
        <w:t>nepřetržitě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vysokým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zatížením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zejména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při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průmyslovém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dlouhodobém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užívání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nebo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při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dlouhodobém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="00291C60">
        <w:rPr>
          <w:b/>
          <w:sz w:val="24"/>
          <w:szCs w:val="24"/>
          <w:lang w:val="en-GB"/>
        </w:rPr>
        <w:t>na</w:t>
      </w:r>
      <w:r w:rsidRPr="00930635">
        <w:rPr>
          <w:b/>
          <w:sz w:val="24"/>
          <w:szCs w:val="24"/>
          <w:lang w:val="en-GB"/>
        </w:rPr>
        <w:t>sazení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stroje</w:t>
      </w:r>
      <w:proofErr w:type="spellEnd"/>
      <w:r w:rsidRPr="00930635">
        <w:rPr>
          <w:b/>
          <w:sz w:val="24"/>
          <w:szCs w:val="24"/>
          <w:lang w:val="en-GB"/>
        </w:rPr>
        <w:t xml:space="preserve"> s </w:t>
      </w:r>
      <w:proofErr w:type="spellStart"/>
      <w:r w:rsidRPr="00930635">
        <w:rPr>
          <w:b/>
          <w:sz w:val="24"/>
          <w:szCs w:val="24"/>
          <w:lang w:val="en-GB"/>
        </w:rPr>
        <w:t>nadprůměrnými</w:t>
      </w:r>
      <w:proofErr w:type="spellEnd"/>
      <w:r w:rsidRPr="00930635">
        <w:rPr>
          <w:b/>
          <w:sz w:val="24"/>
          <w:szCs w:val="24"/>
          <w:lang w:val="en-GB"/>
        </w:rPr>
        <w:t xml:space="preserve"> </w:t>
      </w:r>
      <w:proofErr w:type="spellStart"/>
      <w:r w:rsidRPr="00930635">
        <w:rPr>
          <w:b/>
          <w:sz w:val="24"/>
          <w:szCs w:val="24"/>
          <w:lang w:val="en-GB"/>
        </w:rPr>
        <w:t>nároky</w:t>
      </w:r>
      <w:proofErr w:type="spellEnd"/>
      <w:r w:rsidRPr="00E607CE">
        <w:rPr>
          <w:sz w:val="24"/>
          <w:szCs w:val="24"/>
          <w:lang w:val="en-GB"/>
        </w:rPr>
        <w:t>.</w:t>
      </w:r>
    </w:p>
    <w:p w:rsidR="00165E8B" w:rsidRPr="00E607CE" w:rsidRDefault="00165E8B" w:rsidP="00E607CE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  <w:lang w:val="en-GB"/>
        </w:rPr>
      </w:pPr>
      <w:proofErr w:type="spellStart"/>
      <w:r w:rsidRPr="00E607CE">
        <w:rPr>
          <w:sz w:val="24"/>
          <w:szCs w:val="24"/>
          <w:lang w:val="en-GB"/>
        </w:rPr>
        <w:t>Pokud</w:t>
      </w:r>
      <w:proofErr w:type="spellEnd"/>
      <w:r w:rsidRPr="00E607CE">
        <w:rPr>
          <w:sz w:val="24"/>
          <w:szCs w:val="24"/>
          <w:lang w:val="en-GB"/>
        </w:rPr>
        <w:t xml:space="preserve"> se </w:t>
      </w:r>
      <w:proofErr w:type="spellStart"/>
      <w:r w:rsidRPr="00E607CE">
        <w:rPr>
          <w:sz w:val="24"/>
          <w:szCs w:val="24"/>
          <w:lang w:val="en-GB"/>
        </w:rPr>
        <w:t>jedná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r w:rsidRPr="00612BAA">
        <w:rPr>
          <w:sz w:val="24"/>
          <w:szCs w:val="24"/>
          <w:lang w:val="en-GB"/>
        </w:rPr>
        <w:t xml:space="preserve">o </w:t>
      </w:r>
      <w:proofErr w:type="spellStart"/>
      <w:r w:rsidR="00612BAA" w:rsidRPr="00612BAA">
        <w:rPr>
          <w:sz w:val="24"/>
          <w:szCs w:val="24"/>
          <w:lang w:val="en-GB"/>
        </w:rPr>
        <w:t>poškození</w:t>
      </w:r>
      <w:proofErr w:type="spellEnd"/>
      <w:r w:rsidR="00612BAA" w:rsidRPr="00612BAA">
        <w:rPr>
          <w:sz w:val="24"/>
          <w:szCs w:val="24"/>
          <w:lang w:val="en-GB"/>
        </w:rPr>
        <w:t xml:space="preserve"> </w:t>
      </w:r>
      <w:proofErr w:type="spellStart"/>
      <w:r w:rsidR="00612BAA" w:rsidRPr="00612BAA">
        <w:rPr>
          <w:sz w:val="24"/>
          <w:szCs w:val="24"/>
          <w:lang w:val="en-GB"/>
        </w:rPr>
        <w:t>následkem</w:t>
      </w:r>
      <w:proofErr w:type="spellEnd"/>
      <w:r w:rsidR="00612BAA" w:rsidRPr="00612BAA">
        <w:rPr>
          <w:sz w:val="24"/>
          <w:szCs w:val="24"/>
          <w:lang w:val="en-GB"/>
        </w:rPr>
        <w:t xml:space="preserve"> </w:t>
      </w:r>
      <w:proofErr w:type="spellStart"/>
      <w:r w:rsidR="00612BAA" w:rsidRPr="00612BAA">
        <w:rPr>
          <w:sz w:val="24"/>
          <w:szCs w:val="24"/>
          <w:lang w:val="en-GB"/>
        </w:rPr>
        <w:t>přírody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stejně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jako</w:t>
      </w:r>
      <w:proofErr w:type="spellEnd"/>
      <w:r w:rsidRPr="00E607CE">
        <w:rPr>
          <w:sz w:val="24"/>
          <w:szCs w:val="24"/>
          <w:lang w:val="en-GB"/>
        </w:rPr>
        <w:t xml:space="preserve"> o </w:t>
      </w:r>
      <w:proofErr w:type="spellStart"/>
      <w:r w:rsidRPr="00E607CE">
        <w:rPr>
          <w:sz w:val="24"/>
          <w:szCs w:val="24"/>
          <w:lang w:val="en-GB"/>
        </w:rPr>
        <w:t>vodu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oheň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nebo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blesk</w:t>
      </w:r>
      <w:proofErr w:type="spellEnd"/>
    </w:p>
    <w:p w:rsidR="00165E8B" w:rsidRPr="00612BAA" w:rsidRDefault="00165E8B" w:rsidP="00E607CE">
      <w:pPr>
        <w:pStyle w:val="Odstavecseseznamem"/>
        <w:numPr>
          <w:ilvl w:val="0"/>
          <w:numId w:val="11"/>
        </w:numPr>
        <w:spacing w:after="0"/>
        <w:rPr>
          <w:sz w:val="24"/>
          <w:szCs w:val="24"/>
          <w:lang w:val="en-GB"/>
        </w:rPr>
      </w:pPr>
      <w:proofErr w:type="spellStart"/>
      <w:r w:rsidRPr="00612BAA">
        <w:rPr>
          <w:sz w:val="24"/>
          <w:szCs w:val="24"/>
          <w:lang w:val="en-GB"/>
        </w:rPr>
        <w:t>Jsou</w:t>
      </w:r>
      <w:proofErr w:type="spellEnd"/>
      <w:r w:rsidRPr="00612BAA">
        <w:rPr>
          <w:sz w:val="24"/>
          <w:szCs w:val="24"/>
          <w:lang w:val="en-GB"/>
        </w:rPr>
        <w:t xml:space="preserve">-li </w:t>
      </w:r>
      <w:proofErr w:type="spellStart"/>
      <w:r w:rsidRPr="00612BAA">
        <w:rPr>
          <w:sz w:val="24"/>
          <w:szCs w:val="24"/>
          <w:lang w:val="en-GB"/>
        </w:rPr>
        <w:t>zaregistrovány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více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než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tři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="00612BAA" w:rsidRPr="00612BAA">
        <w:rPr>
          <w:sz w:val="24"/>
          <w:szCs w:val="24"/>
          <w:lang w:val="en-GB"/>
        </w:rPr>
        <w:t>reklamace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nebo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požadavky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na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službu</w:t>
      </w:r>
      <w:proofErr w:type="spellEnd"/>
      <w:r w:rsidRPr="00612BAA">
        <w:rPr>
          <w:sz w:val="24"/>
          <w:szCs w:val="24"/>
          <w:lang w:val="en-GB"/>
        </w:rPr>
        <w:t xml:space="preserve"> All-In-Service pro </w:t>
      </w:r>
      <w:proofErr w:type="spellStart"/>
      <w:r w:rsidRPr="00612BAA">
        <w:rPr>
          <w:sz w:val="24"/>
          <w:szCs w:val="24"/>
          <w:lang w:val="en-GB"/>
        </w:rPr>
        <w:t>běžné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nedostatky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na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jednom</w:t>
      </w:r>
      <w:proofErr w:type="spellEnd"/>
      <w:r w:rsidRPr="00612BAA">
        <w:rPr>
          <w:sz w:val="24"/>
          <w:szCs w:val="24"/>
          <w:lang w:val="en-GB"/>
        </w:rPr>
        <w:t xml:space="preserve"> </w:t>
      </w:r>
      <w:proofErr w:type="spellStart"/>
      <w:r w:rsidRPr="00612BAA">
        <w:rPr>
          <w:sz w:val="24"/>
          <w:szCs w:val="24"/>
          <w:lang w:val="en-GB"/>
        </w:rPr>
        <w:t>produktu</w:t>
      </w:r>
      <w:proofErr w:type="spellEnd"/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4.6 </w:t>
      </w:r>
      <w:proofErr w:type="spellStart"/>
      <w:r w:rsidRPr="00E607CE">
        <w:rPr>
          <w:sz w:val="24"/>
          <w:szCs w:val="24"/>
          <w:lang w:val="en-GB"/>
        </w:rPr>
        <w:t>Neexistuje</w:t>
      </w:r>
      <w:proofErr w:type="spellEnd"/>
      <w:r w:rsidRPr="00E607CE">
        <w:rPr>
          <w:sz w:val="24"/>
          <w:szCs w:val="24"/>
          <w:lang w:val="en-GB"/>
        </w:rPr>
        <w:t xml:space="preserve">-li </w:t>
      </w:r>
      <w:proofErr w:type="spellStart"/>
      <w:r w:rsidRPr="00E607CE">
        <w:rPr>
          <w:sz w:val="24"/>
          <w:szCs w:val="24"/>
          <w:lang w:val="en-GB"/>
        </w:rPr>
        <w:t>žádná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smlouva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typu</w:t>
      </w:r>
      <w:proofErr w:type="spellEnd"/>
      <w:r w:rsidRPr="00E607CE">
        <w:rPr>
          <w:sz w:val="24"/>
          <w:szCs w:val="24"/>
          <w:lang w:val="en-GB"/>
        </w:rPr>
        <w:t xml:space="preserve"> All-In-Service resp. </w:t>
      </w:r>
      <w:proofErr w:type="spellStart"/>
      <w:r w:rsidRPr="00E607CE">
        <w:rPr>
          <w:sz w:val="24"/>
          <w:szCs w:val="24"/>
          <w:lang w:val="en-GB"/>
        </w:rPr>
        <w:t>nárok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na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opravu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r w:rsidR="009C3B36">
        <w:rPr>
          <w:sz w:val="24"/>
          <w:szCs w:val="24"/>
          <w:lang w:val="en-GB"/>
        </w:rPr>
        <w:t>M</w:t>
      </w:r>
      <w:r w:rsidRPr="00E607CE">
        <w:rPr>
          <w:sz w:val="24"/>
          <w:szCs w:val="24"/>
          <w:lang w:val="en-GB"/>
        </w:rPr>
        <w:t xml:space="preserve">etabo </w:t>
      </w:r>
      <w:proofErr w:type="spellStart"/>
      <w:r w:rsidRPr="00E607CE">
        <w:rPr>
          <w:sz w:val="24"/>
          <w:szCs w:val="24"/>
          <w:lang w:val="en-GB"/>
        </w:rPr>
        <w:t>může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vrátit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neopravený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odesílateli</w:t>
      </w:r>
      <w:proofErr w:type="spellEnd"/>
      <w:r w:rsidRPr="00E607CE">
        <w:rPr>
          <w:sz w:val="24"/>
          <w:szCs w:val="24"/>
          <w:lang w:val="en-GB"/>
        </w:rPr>
        <w:t xml:space="preserve"> s </w:t>
      </w:r>
      <w:proofErr w:type="spellStart"/>
      <w:r w:rsidRPr="00E607CE">
        <w:rPr>
          <w:sz w:val="24"/>
          <w:szCs w:val="24"/>
          <w:lang w:val="en-GB"/>
        </w:rPr>
        <w:t>vrácením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nákladů</w:t>
      </w:r>
      <w:proofErr w:type="spellEnd"/>
      <w:r w:rsidRPr="00E607CE">
        <w:rPr>
          <w:sz w:val="24"/>
          <w:szCs w:val="24"/>
          <w:lang w:val="en-GB"/>
        </w:rPr>
        <w:t>.</w:t>
      </w: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  <w:r w:rsidRPr="00165E8B">
        <w:rPr>
          <w:b/>
          <w:sz w:val="24"/>
          <w:szCs w:val="24"/>
          <w:lang w:val="en-GB"/>
        </w:rPr>
        <w:t xml:space="preserve">5 </w:t>
      </w:r>
      <w:proofErr w:type="spellStart"/>
      <w:r w:rsidR="00892439">
        <w:rPr>
          <w:b/>
          <w:sz w:val="24"/>
          <w:szCs w:val="24"/>
          <w:lang w:val="en-GB"/>
        </w:rPr>
        <w:t>Opravy</w:t>
      </w:r>
      <w:proofErr w:type="spellEnd"/>
      <w:r w:rsidR="00892439">
        <w:rPr>
          <w:b/>
          <w:sz w:val="24"/>
          <w:szCs w:val="24"/>
          <w:lang w:val="en-GB"/>
        </w:rPr>
        <w:t xml:space="preserve"> a </w:t>
      </w:r>
      <w:proofErr w:type="spellStart"/>
      <w:r w:rsidR="00892439">
        <w:rPr>
          <w:b/>
          <w:sz w:val="24"/>
          <w:szCs w:val="24"/>
          <w:lang w:val="en-GB"/>
        </w:rPr>
        <w:t>reklamace</w:t>
      </w:r>
      <w:proofErr w:type="spellEnd"/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5.1 </w:t>
      </w:r>
      <w:r w:rsidR="00892439" w:rsidRPr="00892439">
        <w:rPr>
          <w:sz w:val="24"/>
          <w:szCs w:val="24"/>
          <w:lang w:val="en-GB"/>
        </w:rPr>
        <w:t xml:space="preserve">Pro </w:t>
      </w:r>
      <w:proofErr w:type="spellStart"/>
      <w:r w:rsidR="00892439" w:rsidRPr="00892439">
        <w:rPr>
          <w:sz w:val="24"/>
          <w:szCs w:val="24"/>
          <w:lang w:val="en-GB"/>
        </w:rPr>
        <w:t>uplatnění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reklamace</w:t>
      </w:r>
      <w:proofErr w:type="spellEnd"/>
      <w:r w:rsidR="00892439" w:rsidRPr="00892439">
        <w:rPr>
          <w:sz w:val="24"/>
          <w:szCs w:val="24"/>
          <w:lang w:val="en-GB"/>
        </w:rPr>
        <w:t xml:space="preserve"> je </w:t>
      </w:r>
      <w:proofErr w:type="spellStart"/>
      <w:r w:rsidR="00892439" w:rsidRPr="00892439">
        <w:rPr>
          <w:sz w:val="24"/>
          <w:szCs w:val="24"/>
          <w:lang w:val="en-GB"/>
        </w:rPr>
        <w:t>nutné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kontatkovat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LiHD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Partnera</w:t>
      </w:r>
      <w:proofErr w:type="spellEnd"/>
      <w:r w:rsidR="00892439" w:rsidRPr="00892439">
        <w:rPr>
          <w:sz w:val="24"/>
          <w:szCs w:val="24"/>
          <w:lang w:val="en-GB"/>
        </w:rPr>
        <w:t xml:space="preserve">, </w:t>
      </w:r>
      <w:proofErr w:type="spellStart"/>
      <w:r w:rsidR="00892439" w:rsidRPr="00892439">
        <w:rPr>
          <w:sz w:val="24"/>
          <w:szCs w:val="24"/>
          <w:lang w:val="en-GB"/>
        </w:rPr>
        <w:t>který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zajistí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vyřízení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opravy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nebo</w:t>
      </w:r>
      <w:proofErr w:type="spellEnd"/>
      <w:r w:rsidR="00892439" w:rsidRPr="00892439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reklamace</w:t>
      </w:r>
      <w:proofErr w:type="spellEnd"/>
      <w:r w:rsidR="00892439">
        <w:rPr>
          <w:sz w:val="24"/>
          <w:szCs w:val="24"/>
          <w:lang w:val="en-GB"/>
        </w:rPr>
        <w:t>.</w:t>
      </w:r>
    </w:p>
    <w:p w:rsidR="00892439" w:rsidRDefault="00892439" w:rsidP="00165E8B">
      <w:pPr>
        <w:spacing w:after="0"/>
        <w:rPr>
          <w:sz w:val="24"/>
          <w:szCs w:val="24"/>
          <w:lang w:val="en-GB"/>
        </w:rPr>
      </w:pP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5.2 Pro </w:t>
      </w:r>
      <w:proofErr w:type="spellStart"/>
      <w:r w:rsidR="00892439">
        <w:rPr>
          <w:sz w:val="24"/>
          <w:szCs w:val="24"/>
          <w:lang w:val="en-GB"/>
        </w:rPr>
        <w:t>opravu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nebo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reklamaci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jsou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potřebné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následující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informace</w:t>
      </w:r>
      <w:proofErr w:type="spellEnd"/>
      <w:r w:rsidRPr="00E607CE">
        <w:rPr>
          <w:sz w:val="24"/>
          <w:szCs w:val="24"/>
          <w:lang w:val="en-GB"/>
        </w:rPr>
        <w:t>:</w:t>
      </w:r>
    </w:p>
    <w:p w:rsidR="00165E8B" w:rsidRPr="00E607CE" w:rsidRDefault="00165E8B" w:rsidP="00E607CE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  <w:lang w:val="en-GB"/>
        </w:rPr>
      </w:pPr>
      <w:proofErr w:type="spellStart"/>
      <w:r w:rsidRPr="00E607CE">
        <w:rPr>
          <w:sz w:val="24"/>
          <w:szCs w:val="24"/>
          <w:lang w:val="en-GB"/>
        </w:rPr>
        <w:t>firemní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adres</w:t>
      </w:r>
      <w:r w:rsidR="009C3B36">
        <w:rPr>
          <w:sz w:val="24"/>
          <w:szCs w:val="24"/>
          <w:lang w:val="en-GB"/>
        </w:rPr>
        <w:t>a</w:t>
      </w:r>
      <w:proofErr w:type="spellEnd"/>
      <w:r w:rsidRPr="00E607CE">
        <w:rPr>
          <w:sz w:val="24"/>
          <w:szCs w:val="24"/>
          <w:lang w:val="en-GB"/>
        </w:rPr>
        <w:t xml:space="preserve"> / </w:t>
      </w:r>
      <w:proofErr w:type="spellStart"/>
      <w:r w:rsidR="00892439">
        <w:rPr>
          <w:sz w:val="24"/>
          <w:szCs w:val="24"/>
          <w:lang w:val="en-GB"/>
        </w:rPr>
        <w:t>dodací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adresa</w:t>
      </w:r>
      <w:proofErr w:type="spellEnd"/>
      <w:r w:rsidR="00892439">
        <w:rPr>
          <w:sz w:val="24"/>
          <w:szCs w:val="24"/>
          <w:lang w:val="en-GB"/>
        </w:rPr>
        <w:t xml:space="preserve"> pro </w:t>
      </w:r>
      <w:proofErr w:type="spellStart"/>
      <w:r w:rsidR="00892439">
        <w:rPr>
          <w:sz w:val="24"/>
          <w:szCs w:val="24"/>
          <w:lang w:val="en-GB"/>
        </w:rPr>
        <w:t>zaslání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vyřízené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opravy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či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reklamace</w:t>
      </w:r>
      <w:proofErr w:type="spellEnd"/>
    </w:p>
    <w:p w:rsidR="00165E8B" w:rsidRPr="00405284" w:rsidRDefault="00892439" w:rsidP="00E607CE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  <w:lang w:val="en-GB"/>
        </w:rPr>
      </w:pPr>
      <w:proofErr w:type="spellStart"/>
      <w:r w:rsidRPr="00405284">
        <w:rPr>
          <w:sz w:val="24"/>
          <w:szCs w:val="24"/>
          <w:lang w:val="en-GB"/>
        </w:rPr>
        <w:t>servisní</w:t>
      </w:r>
      <w:proofErr w:type="spellEnd"/>
      <w:r w:rsidRPr="00405284">
        <w:rPr>
          <w:sz w:val="24"/>
          <w:szCs w:val="24"/>
          <w:lang w:val="en-GB"/>
        </w:rPr>
        <w:t xml:space="preserve"> list s </w:t>
      </w:r>
      <w:proofErr w:type="spellStart"/>
      <w:r w:rsidRPr="00405284">
        <w:rPr>
          <w:sz w:val="24"/>
          <w:szCs w:val="24"/>
          <w:lang w:val="en-GB"/>
        </w:rPr>
        <w:t>certifikátem</w:t>
      </w:r>
      <w:proofErr w:type="spellEnd"/>
      <w:r w:rsidRPr="00405284">
        <w:rPr>
          <w:sz w:val="24"/>
          <w:szCs w:val="24"/>
          <w:lang w:val="en-GB"/>
        </w:rPr>
        <w:t xml:space="preserve"> </w:t>
      </w:r>
      <w:proofErr w:type="spellStart"/>
      <w:r w:rsidRPr="00405284">
        <w:rPr>
          <w:sz w:val="24"/>
          <w:szCs w:val="24"/>
          <w:lang w:val="en-GB"/>
        </w:rPr>
        <w:t>služby</w:t>
      </w:r>
      <w:proofErr w:type="spellEnd"/>
      <w:r w:rsidRPr="00405284">
        <w:rPr>
          <w:sz w:val="24"/>
          <w:szCs w:val="24"/>
          <w:lang w:val="en-GB"/>
        </w:rPr>
        <w:t xml:space="preserve"> </w:t>
      </w:r>
      <w:r w:rsidRPr="00405284">
        <w:rPr>
          <w:sz w:val="24"/>
          <w:szCs w:val="24"/>
          <w:lang w:val="en-GB"/>
        </w:rPr>
        <w:t>All-In-Service</w:t>
      </w:r>
    </w:p>
    <w:p w:rsidR="00165E8B" w:rsidRPr="00165E8B" w:rsidRDefault="00165E8B" w:rsidP="00165E8B">
      <w:pPr>
        <w:spacing w:after="0"/>
        <w:rPr>
          <w:b/>
          <w:sz w:val="24"/>
          <w:szCs w:val="24"/>
          <w:lang w:val="en-GB"/>
        </w:rPr>
      </w:pPr>
    </w:p>
    <w:p w:rsidR="0011487A" w:rsidRDefault="0011487A" w:rsidP="00165E8B">
      <w:pPr>
        <w:spacing w:after="0"/>
        <w:rPr>
          <w:b/>
          <w:sz w:val="24"/>
          <w:szCs w:val="24"/>
          <w:lang w:val="en-GB"/>
        </w:rPr>
      </w:pPr>
    </w:p>
    <w:p w:rsidR="00892439" w:rsidRDefault="00892439" w:rsidP="00165E8B">
      <w:pPr>
        <w:spacing w:after="0"/>
        <w:rPr>
          <w:b/>
          <w:sz w:val="24"/>
          <w:szCs w:val="24"/>
          <w:lang w:val="en-GB"/>
        </w:rPr>
      </w:pPr>
    </w:p>
    <w:p w:rsidR="00165E8B" w:rsidRDefault="00165E8B" w:rsidP="00165E8B">
      <w:pPr>
        <w:spacing w:after="0"/>
        <w:rPr>
          <w:b/>
          <w:sz w:val="24"/>
          <w:szCs w:val="24"/>
          <w:lang w:val="en-GB"/>
        </w:rPr>
      </w:pPr>
      <w:r w:rsidRPr="00165E8B">
        <w:rPr>
          <w:b/>
          <w:sz w:val="24"/>
          <w:szCs w:val="24"/>
          <w:lang w:val="en-GB"/>
        </w:rPr>
        <w:t xml:space="preserve">6 </w:t>
      </w:r>
      <w:proofErr w:type="spellStart"/>
      <w:r w:rsidRPr="00165E8B">
        <w:rPr>
          <w:b/>
          <w:sz w:val="24"/>
          <w:szCs w:val="24"/>
          <w:lang w:val="en-GB"/>
        </w:rPr>
        <w:t>Sběr</w:t>
      </w:r>
      <w:proofErr w:type="spellEnd"/>
      <w:r w:rsidRPr="00165E8B">
        <w:rPr>
          <w:b/>
          <w:sz w:val="24"/>
          <w:szCs w:val="24"/>
          <w:lang w:val="en-GB"/>
        </w:rPr>
        <w:t xml:space="preserve">, </w:t>
      </w:r>
      <w:proofErr w:type="spellStart"/>
      <w:r w:rsidRPr="00165E8B">
        <w:rPr>
          <w:b/>
          <w:sz w:val="24"/>
          <w:szCs w:val="24"/>
          <w:lang w:val="en-GB"/>
        </w:rPr>
        <w:t>doba</w:t>
      </w:r>
      <w:proofErr w:type="spellEnd"/>
      <w:r w:rsidRPr="00165E8B">
        <w:rPr>
          <w:b/>
          <w:sz w:val="24"/>
          <w:szCs w:val="24"/>
          <w:lang w:val="en-GB"/>
        </w:rPr>
        <w:t xml:space="preserve"> </w:t>
      </w:r>
      <w:proofErr w:type="spellStart"/>
      <w:r w:rsidRPr="00165E8B">
        <w:rPr>
          <w:b/>
          <w:sz w:val="24"/>
          <w:szCs w:val="24"/>
          <w:lang w:val="en-GB"/>
        </w:rPr>
        <w:t>opravy</w:t>
      </w:r>
      <w:proofErr w:type="spellEnd"/>
      <w:r w:rsidRPr="00165E8B">
        <w:rPr>
          <w:b/>
          <w:sz w:val="24"/>
          <w:szCs w:val="24"/>
          <w:lang w:val="en-GB"/>
        </w:rPr>
        <w:t xml:space="preserve"> a </w:t>
      </w:r>
      <w:proofErr w:type="spellStart"/>
      <w:r w:rsidRPr="00165E8B">
        <w:rPr>
          <w:b/>
          <w:sz w:val="24"/>
          <w:szCs w:val="24"/>
          <w:lang w:val="en-GB"/>
        </w:rPr>
        <w:t>návrat</w:t>
      </w:r>
      <w:proofErr w:type="spellEnd"/>
    </w:p>
    <w:p w:rsidR="0011487A" w:rsidRPr="00165E8B" w:rsidRDefault="0011487A" w:rsidP="00165E8B">
      <w:pPr>
        <w:spacing w:after="0"/>
        <w:rPr>
          <w:b/>
          <w:sz w:val="24"/>
          <w:szCs w:val="24"/>
          <w:lang w:val="en-GB"/>
        </w:rPr>
      </w:pP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6.1 </w:t>
      </w:r>
      <w:proofErr w:type="spellStart"/>
      <w:r w:rsidR="00E607CE">
        <w:rPr>
          <w:sz w:val="24"/>
          <w:szCs w:val="24"/>
          <w:lang w:val="en-GB"/>
        </w:rPr>
        <w:t>S</w:t>
      </w:r>
      <w:r w:rsidRPr="00E607CE">
        <w:rPr>
          <w:sz w:val="24"/>
          <w:szCs w:val="24"/>
          <w:lang w:val="en-GB"/>
        </w:rPr>
        <w:t>troje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budou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dopravovány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od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partnera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LiHD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přidělenou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společností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r w:rsidR="00B175DB">
        <w:rPr>
          <w:sz w:val="24"/>
          <w:szCs w:val="24"/>
          <w:lang w:val="en-GB"/>
        </w:rPr>
        <w:t>M</w:t>
      </w:r>
      <w:r w:rsidRPr="00E607CE">
        <w:rPr>
          <w:sz w:val="24"/>
          <w:szCs w:val="24"/>
          <w:lang w:val="en-GB"/>
        </w:rPr>
        <w:t xml:space="preserve">etabo. </w:t>
      </w:r>
      <w:proofErr w:type="spellStart"/>
      <w:r w:rsidRPr="00E607CE">
        <w:rPr>
          <w:sz w:val="24"/>
          <w:szCs w:val="24"/>
          <w:lang w:val="en-GB"/>
        </w:rPr>
        <w:t>Pokud</w:t>
      </w:r>
      <w:proofErr w:type="spellEnd"/>
      <w:r w:rsidRPr="00E607CE">
        <w:rPr>
          <w:sz w:val="24"/>
          <w:szCs w:val="24"/>
          <w:lang w:val="en-GB"/>
        </w:rPr>
        <w:t xml:space="preserve"> je </w:t>
      </w:r>
      <w:proofErr w:type="spellStart"/>
      <w:r w:rsidRPr="00E607CE">
        <w:rPr>
          <w:sz w:val="24"/>
          <w:szCs w:val="24"/>
          <w:lang w:val="en-GB"/>
        </w:rPr>
        <w:t>oprava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zaregistrována</w:t>
      </w:r>
      <w:proofErr w:type="spellEnd"/>
      <w:r w:rsidRPr="00E607CE">
        <w:rPr>
          <w:sz w:val="24"/>
          <w:szCs w:val="24"/>
          <w:lang w:val="en-GB"/>
        </w:rPr>
        <w:t xml:space="preserve"> do </w:t>
      </w:r>
      <w:proofErr w:type="spellStart"/>
      <w:r w:rsidRPr="00E607CE">
        <w:rPr>
          <w:sz w:val="24"/>
          <w:szCs w:val="24"/>
          <w:lang w:val="en-GB"/>
        </w:rPr>
        <w:t>pracovního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dne</w:t>
      </w:r>
      <w:proofErr w:type="spellEnd"/>
      <w:r w:rsidRPr="00E607CE">
        <w:rPr>
          <w:sz w:val="24"/>
          <w:szCs w:val="24"/>
          <w:lang w:val="en-GB"/>
        </w:rPr>
        <w:t xml:space="preserve"> do 15 </w:t>
      </w:r>
      <w:proofErr w:type="spellStart"/>
      <w:r w:rsidRPr="00E607CE">
        <w:rPr>
          <w:sz w:val="24"/>
          <w:szCs w:val="24"/>
          <w:lang w:val="en-GB"/>
        </w:rPr>
        <w:t>hodin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proofErr w:type="spellStart"/>
      <w:r w:rsidRPr="00E607CE">
        <w:rPr>
          <w:sz w:val="24"/>
          <w:szCs w:val="24"/>
          <w:lang w:val="en-GB"/>
        </w:rPr>
        <w:t>stroj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bude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obvykle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="00892439" w:rsidRPr="00892439">
        <w:rPr>
          <w:sz w:val="24"/>
          <w:szCs w:val="24"/>
          <w:lang w:val="en-GB"/>
        </w:rPr>
        <w:t>odesílán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následující</w:t>
      </w:r>
      <w:proofErr w:type="spellEnd"/>
      <w:r w:rsidRPr="00E607CE">
        <w:rPr>
          <w:sz w:val="24"/>
          <w:szCs w:val="24"/>
          <w:lang w:val="en-GB"/>
        </w:rPr>
        <w:t xml:space="preserve"> den.</w:t>
      </w:r>
    </w:p>
    <w:p w:rsidR="00405284" w:rsidRDefault="00405284" w:rsidP="00165E8B">
      <w:pPr>
        <w:spacing w:after="0"/>
        <w:rPr>
          <w:sz w:val="24"/>
          <w:szCs w:val="24"/>
          <w:lang w:val="en-GB"/>
        </w:rPr>
      </w:pPr>
    </w:p>
    <w:p w:rsidR="00165E8B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6.2 </w:t>
      </w:r>
      <w:proofErr w:type="spellStart"/>
      <w:r w:rsidRPr="00E607CE">
        <w:rPr>
          <w:sz w:val="24"/>
          <w:szCs w:val="24"/>
          <w:lang w:val="en-GB"/>
        </w:rPr>
        <w:t>Vybrané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musí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být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připraveny</w:t>
      </w:r>
      <w:proofErr w:type="spellEnd"/>
      <w:r w:rsidRPr="00E607CE">
        <w:rPr>
          <w:sz w:val="24"/>
          <w:szCs w:val="24"/>
          <w:lang w:val="en-GB"/>
        </w:rPr>
        <w:t xml:space="preserve"> k</w:t>
      </w:r>
      <w:r w:rsidR="00892439">
        <w:rPr>
          <w:sz w:val="24"/>
          <w:szCs w:val="24"/>
          <w:lang w:val="en-GB"/>
        </w:rPr>
        <w:t xml:space="preserve"> </w:t>
      </w:r>
      <w:proofErr w:type="spellStart"/>
      <w:r w:rsidR="00892439">
        <w:rPr>
          <w:sz w:val="24"/>
          <w:szCs w:val="24"/>
          <w:lang w:val="en-GB"/>
        </w:rPr>
        <w:t>odeslání</w:t>
      </w:r>
      <w:proofErr w:type="spellEnd"/>
      <w:r w:rsidR="00892439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jednotlivě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E607CE">
        <w:rPr>
          <w:sz w:val="24"/>
          <w:szCs w:val="24"/>
          <w:lang w:val="en-GB"/>
        </w:rPr>
        <w:t>zabalené</w:t>
      </w:r>
      <w:proofErr w:type="spellEnd"/>
      <w:r w:rsidRPr="00E607CE">
        <w:rPr>
          <w:sz w:val="24"/>
          <w:szCs w:val="24"/>
          <w:lang w:val="en-GB"/>
        </w:rPr>
        <w:t xml:space="preserve">, </w:t>
      </w:r>
      <w:r w:rsidR="00892439">
        <w:rPr>
          <w:sz w:val="24"/>
          <w:szCs w:val="24"/>
          <w:lang w:val="en-GB"/>
        </w:rPr>
        <w:t xml:space="preserve">  </w:t>
      </w:r>
      <w:proofErr w:type="gramEnd"/>
      <w:r w:rsidR="00892439">
        <w:rPr>
          <w:sz w:val="24"/>
          <w:szCs w:val="24"/>
          <w:lang w:val="en-GB"/>
        </w:rPr>
        <w:t xml:space="preserve">           </w:t>
      </w:r>
      <w:r w:rsidRPr="00E607CE">
        <w:rPr>
          <w:sz w:val="24"/>
          <w:szCs w:val="24"/>
          <w:lang w:val="en-GB"/>
        </w:rPr>
        <w:t xml:space="preserve">ne </w:t>
      </w:r>
      <w:proofErr w:type="spellStart"/>
      <w:r w:rsidR="0011487A">
        <w:rPr>
          <w:sz w:val="24"/>
          <w:szCs w:val="24"/>
          <w:lang w:val="en-GB"/>
        </w:rPr>
        <w:t>rozebrané</w:t>
      </w:r>
      <w:proofErr w:type="spellEnd"/>
      <w:r w:rsidR="00892439">
        <w:rPr>
          <w:sz w:val="24"/>
          <w:szCs w:val="24"/>
          <w:lang w:val="en-GB"/>
        </w:rPr>
        <w:t>.</w:t>
      </w:r>
    </w:p>
    <w:p w:rsidR="00405284" w:rsidRDefault="00405284" w:rsidP="00165E8B">
      <w:pPr>
        <w:spacing w:after="0"/>
        <w:rPr>
          <w:sz w:val="24"/>
          <w:szCs w:val="24"/>
          <w:lang w:val="en-GB"/>
        </w:rPr>
      </w:pPr>
    </w:p>
    <w:p w:rsidR="00DA51F1" w:rsidRPr="00E607CE" w:rsidRDefault="00165E8B" w:rsidP="00165E8B">
      <w:pPr>
        <w:spacing w:after="0"/>
        <w:rPr>
          <w:sz w:val="24"/>
          <w:szCs w:val="24"/>
          <w:lang w:val="en-GB"/>
        </w:rPr>
      </w:pPr>
      <w:r w:rsidRPr="00E607CE">
        <w:rPr>
          <w:sz w:val="24"/>
          <w:szCs w:val="24"/>
          <w:lang w:val="en-GB"/>
        </w:rPr>
        <w:t xml:space="preserve">6.3 Po </w:t>
      </w:r>
      <w:proofErr w:type="spellStart"/>
      <w:r w:rsidRPr="00E607CE">
        <w:rPr>
          <w:sz w:val="24"/>
          <w:szCs w:val="24"/>
          <w:lang w:val="en-GB"/>
        </w:rPr>
        <w:t>ukončení</w:t>
      </w:r>
      <w:proofErr w:type="spellEnd"/>
      <w:r w:rsidRPr="00E607CE">
        <w:rPr>
          <w:sz w:val="24"/>
          <w:szCs w:val="24"/>
          <w:lang w:val="en-GB"/>
        </w:rPr>
        <w:t xml:space="preserve"> All-in Service </w:t>
      </w:r>
      <w:proofErr w:type="spellStart"/>
      <w:r w:rsidRPr="00E607CE">
        <w:rPr>
          <w:sz w:val="24"/>
          <w:szCs w:val="24"/>
          <w:lang w:val="en-GB"/>
        </w:rPr>
        <w:t>budou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stroje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vráceny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přepravní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B908D4">
        <w:rPr>
          <w:sz w:val="24"/>
          <w:szCs w:val="24"/>
          <w:lang w:val="en-GB"/>
        </w:rPr>
        <w:t>společnosti</w:t>
      </w:r>
      <w:proofErr w:type="spellEnd"/>
      <w:r w:rsidRPr="00B908D4">
        <w:rPr>
          <w:sz w:val="24"/>
          <w:szCs w:val="24"/>
          <w:lang w:val="en-GB"/>
        </w:rPr>
        <w:t xml:space="preserve"> </w:t>
      </w:r>
      <w:proofErr w:type="spellStart"/>
      <w:r w:rsidRPr="00B908D4">
        <w:rPr>
          <w:sz w:val="24"/>
          <w:szCs w:val="24"/>
          <w:lang w:val="en-GB"/>
        </w:rPr>
        <w:t>na</w:t>
      </w:r>
      <w:proofErr w:type="spellEnd"/>
      <w:r w:rsidRPr="00B908D4">
        <w:rPr>
          <w:sz w:val="24"/>
          <w:szCs w:val="24"/>
          <w:lang w:val="en-GB"/>
        </w:rPr>
        <w:t xml:space="preserve"> </w:t>
      </w:r>
      <w:proofErr w:type="spellStart"/>
      <w:r w:rsidRPr="00B908D4">
        <w:rPr>
          <w:sz w:val="24"/>
          <w:szCs w:val="24"/>
          <w:lang w:val="en-GB"/>
        </w:rPr>
        <w:t>poštovní</w:t>
      </w:r>
      <w:proofErr w:type="spellEnd"/>
      <w:r w:rsidRPr="00B908D4">
        <w:rPr>
          <w:sz w:val="24"/>
          <w:szCs w:val="24"/>
          <w:lang w:val="en-GB"/>
        </w:rPr>
        <w:t xml:space="preserve"> </w:t>
      </w:r>
      <w:proofErr w:type="spellStart"/>
      <w:r w:rsidRPr="00B908D4">
        <w:rPr>
          <w:sz w:val="24"/>
          <w:szCs w:val="24"/>
          <w:lang w:val="en-GB"/>
        </w:rPr>
        <w:t>adresu</w:t>
      </w:r>
      <w:proofErr w:type="spellEnd"/>
      <w:r w:rsidRPr="00B908D4">
        <w:rPr>
          <w:sz w:val="24"/>
          <w:szCs w:val="24"/>
          <w:lang w:val="en-GB"/>
        </w:rPr>
        <w:t xml:space="preserve"> </w:t>
      </w:r>
      <w:proofErr w:type="spellStart"/>
      <w:r w:rsidR="00892439" w:rsidRPr="00B908D4">
        <w:rPr>
          <w:sz w:val="24"/>
          <w:szCs w:val="24"/>
          <w:lang w:val="en-GB"/>
        </w:rPr>
        <w:t>LiHD</w:t>
      </w:r>
      <w:proofErr w:type="spellEnd"/>
      <w:r w:rsidR="00892439" w:rsidRPr="00B908D4">
        <w:rPr>
          <w:sz w:val="24"/>
          <w:szCs w:val="24"/>
          <w:lang w:val="en-GB"/>
        </w:rPr>
        <w:t xml:space="preserve"> </w:t>
      </w:r>
      <w:proofErr w:type="spellStart"/>
      <w:r w:rsidR="00892439" w:rsidRPr="00B908D4">
        <w:rPr>
          <w:sz w:val="24"/>
          <w:szCs w:val="24"/>
          <w:lang w:val="en-GB"/>
        </w:rPr>
        <w:t>Partnera</w:t>
      </w:r>
      <w:proofErr w:type="spellEnd"/>
      <w:r w:rsidR="00892439" w:rsidRPr="00B908D4">
        <w:rPr>
          <w:sz w:val="24"/>
          <w:szCs w:val="24"/>
          <w:lang w:val="en-GB"/>
        </w:rPr>
        <w:t xml:space="preserve"> </w:t>
      </w:r>
      <w:proofErr w:type="spellStart"/>
      <w:r w:rsidR="00892439" w:rsidRPr="00B908D4">
        <w:rPr>
          <w:sz w:val="24"/>
          <w:szCs w:val="24"/>
          <w:lang w:val="en-GB"/>
        </w:rPr>
        <w:t>nebo</w:t>
      </w:r>
      <w:proofErr w:type="spellEnd"/>
      <w:r w:rsidR="00892439" w:rsidRPr="00B908D4">
        <w:rPr>
          <w:sz w:val="24"/>
          <w:szCs w:val="24"/>
          <w:lang w:val="en-GB"/>
        </w:rPr>
        <w:t xml:space="preserve"> </w:t>
      </w:r>
      <w:proofErr w:type="spellStart"/>
      <w:r w:rsidRPr="00B908D4">
        <w:rPr>
          <w:sz w:val="24"/>
          <w:szCs w:val="24"/>
          <w:lang w:val="en-GB"/>
        </w:rPr>
        <w:t>zákazníka</w:t>
      </w:r>
      <w:proofErr w:type="spellEnd"/>
      <w:r w:rsidR="00892439" w:rsidRPr="00B908D4">
        <w:rPr>
          <w:sz w:val="24"/>
          <w:szCs w:val="24"/>
          <w:lang w:val="en-GB"/>
        </w:rPr>
        <w:t>,</w:t>
      </w:r>
      <w:r w:rsidR="00B908D4" w:rsidRPr="00B908D4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což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bylo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zmíněno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při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registraci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proofErr w:type="spellStart"/>
      <w:r w:rsidRPr="00E607CE">
        <w:rPr>
          <w:sz w:val="24"/>
          <w:szCs w:val="24"/>
          <w:lang w:val="en-GB"/>
        </w:rPr>
        <w:t>služby</w:t>
      </w:r>
      <w:proofErr w:type="spellEnd"/>
      <w:r w:rsidRPr="00E607CE">
        <w:rPr>
          <w:sz w:val="24"/>
          <w:szCs w:val="24"/>
          <w:lang w:val="en-GB"/>
        </w:rPr>
        <w:t xml:space="preserve"> </w:t>
      </w:r>
      <w:bookmarkStart w:id="0" w:name="_Hlk513794861"/>
      <w:r w:rsidRPr="00E607CE">
        <w:rPr>
          <w:sz w:val="24"/>
          <w:szCs w:val="24"/>
          <w:lang w:val="en-GB"/>
        </w:rPr>
        <w:t>All-In-Service</w:t>
      </w:r>
      <w:bookmarkEnd w:id="0"/>
      <w:r w:rsidRPr="00E607CE">
        <w:rPr>
          <w:sz w:val="24"/>
          <w:szCs w:val="24"/>
          <w:lang w:val="en-GB"/>
        </w:rPr>
        <w:t>.</w:t>
      </w:r>
    </w:p>
    <w:sectPr w:rsidR="00DA51F1" w:rsidRPr="00E607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 Metabo 55 Roman">
    <w:panose1 w:val="020B0603020202020204"/>
    <w:charset w:val="00"/>
    <w:family w:val="swiss"/>
    <w:notTrueType/>
    <w:pitch w:val="variable"/>
    <w:sig w:usb0="800002AF" w:usb1="5000204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 Office Sans">
    <w:altName w:val="Calibri"/>
    <w:charset w:val="00"/>
    <w:family w:val="swiss"/>
    <w:pitch w:val="variable"/>
    <w:sig w:usb0="00000001" w:usb1="0000E0D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Metabo 65 Bold">
    <w:panose1 w:val="020B0703030502020204"/>
    <w:charset w:val="00"/>
    <w:family w:val="swiss"/>
    <w:notTrueType/>
    <w:pitch w:val="variable"/>
    <w:sig w:usb0="800002AF" w:usb1="5000204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3521"/>
    <w:multiLevelType w:val="hybridMultilevel"/>
    <w:tmpl w:val="96DAA1D6"/>
    <w:lvl w:ilvl="0" w:tplc="4FC82A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5A4"/>
    <w:multiLevelType w:val="hybridMultilevel"/>
    <w:tmpl w:val="3244CEB8"/>
    <w:lvl w:ilvl="0" w:tplc="0756D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4B4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778"/>
    <w:multiLevelType w:val="hybridMultilevel"/>
    <w:tmpl w:val="E1900CDA"/>
    <w:lvl w:ilvl="0" w:tplc="E32817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41EE"/>
    <w:multiLevelType w:val="hybridMultilevel"/>
    <w:tmpl w:val="DEACFBA6"/>
    <w:lvl w:ilvl="0" w:tplc="0756D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4B4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26AB"/>
    <w:multiLevelType w:val="hybridMultilevel"/>
    <w:tmpl w:val="34424C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7716E"/>
    <w:multiLevelType w:val="hybridMultilevel"/>
    <w:tmpl w:val="4784115C"/>
    <w:lvl w:ilvl="0" w:tplc="0756D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4B44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41F3"/>
    <w:multiLevelType w:val="hybridMultilevel"/>
    <w:tmpl w:val="1DF46D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75723"/>
    <w:multiLevelType w:val="hybridMultilevel"/>
    <w:tmpl w:val="836095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32350"/>
    <w:multiLevelType w:val="hybridMultilevel"/>
    <w:tmpl w:val="C5EA24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15FDB"/>
    <w:multiLevelType w:val="multilevel"/>
    <w:tmpl w:val="6C464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0C1998"/>
    <w:multiLevelType w:val="hybridMultilevel"/>
    <w:tmpl w:val="2F46F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03747"/>
    <w:multiLevelType w:val="hybridMultilevel"/>
    <w:tmpl w:val="9D32FE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33AA"/>
    <w:multiLevelType w:val="hybridMultilevel"/>
    <w:tmpl w:val="672A25D4"/>
    <w:lvl w:ilvl="0" w:tplc="51DCD2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77FEC"/>
    <w:multiLevelType w:val="hybridMultilevel"/>
    <w:tmpl w:val="06869544"/>
    <w:lvl w:ilvl="0" w:tplc="081C8E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2"/>
  </w:num>
  <w:num w:numId="5">
    <w:abstractNumId w:val="13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8A"/>
    <w:rsid w:val="0002726F"/>
    <w:rsid w:val="00036C11"/>
    <w:rsid w:val="000D61B8"/>
    <w:rsid w:val="0011487A"/>
    <w:rsid w:val="0012658E"/>
    <w:rsid w:val="00137279"/>
    <w:rsid w:val="00165E8B"/>
    <w:rsid w:val="001B62B0"/>
    <w:rsid w:val="001D2A19"/>
    <w:rsid w:val="00251FEA"/>
    <w:rsid w:val="00254089"/>
    <w:rsid w:val="002562AC"/>
    <w:rsid w:val="00263281"/>
    <w:rsid w:val="002650CF"/>
    <w:rsid w:val="002908BE"/>
    <w:rsid w:val="00291C60"/>
    <w:rsid w:val="002A5A48"/>
    <w:rsid w:val="002E7DC4"/>
    <w:rsid w:val="00331589"/>
    <w:rsid w:val="00350AA2"/>
    <w:rsid w:val="00405284"/>
    <w:rsid w:val="004063F0"/>
    <w:rsid w:val="00446383"/>
    <w:rsid w:val="004614D6"/>
    <w:rsid w:val="004753CE"/>
    <w:rsid w:val="00520431"/>
    <w:rsid w:val="00532F3E"/>
    <w:rsid w:val="005357B0"/>
    <w:rsid w:val="005637C9"/>
    <w:rsid w:val="005847D0"/>
    <w:rsid w:val="00592BA0"/>
    <w:rsid w:val="005C6E55"/>
    <w:rsid w:val="005D7659"/>
    <w:rsid w:val="00612BAA"/>
    <w:rsid w:val="00632774"/>
    <w:rsid w:val="00651B5A"/>
    <w:rsid w:val="0066538D"/>
    <w:rsid w:val="006B4E41"/>
    <w:rsid w:val="006E644B"/>
    <w:rsid w:val="007348FC"/>
    <w:rsid w:val="007423F6"/>
    <w:rsid w:val="0075529E"/>
    <w:rsid w:val="00755606"/>
    <w:rsid w:val="007653AC"/>
    <w:rsid w:val="0077255D"/>
    <w:rsid w:val="00785794"/>
    <w:rsid w:val="00786DBE"/>
    <w:rsid w:val="007E20B3"/>
    <w:rsid w:val="00811597"/>
    <w:rsid w:val="008574B0"/>
    <w:rsid w:val="00892439"/>
    <w:rsid w:val="008B1A78"/>
    <w:rsid w:val="00930635"/>
    <w:rsid w:val="0094369C"/>
    <w:rsid w:val="009463E7"/>
    <w:rsid w:val="0097614D"/>
    <w:rsid w:val="009B2B62"/>
    <w:rsid w:val="009C3B36"/>
    <w:rsid w:val="009C3C4D"/>
    <w:rsid w:val="009D729B"/>
    <w:rsid w:val="009E388A"/>
    <w:rsid w:val="00A42944"/>
    <w:rsid w:val="00AD5D0D"/>
    <w:rsid w:val="00AF1B1E"/>
    <w:rsid w:val="00AF6D03"/>
    <w:rsid w:val="00B175DB"/>
    <w:rsid w:val="00B908D4"/>
    <w:rsid w:val="00BC4B5A"/>
    <w:rsid w:val="00BF7FA6"/>
    <w:rsid w:val="00CA3570"/>
    <w:rsid w:val="00CA7A02"/>
    <w:rsid w:val="00CB13B3"/>
    <w:rsid w:val="00CD4815"/>
    <w:rsid w:val="00CE48D3"/>
    <w:rsid w:val="00D35C13"/>
    <w:rsid w:val="00D47DBD"/>
    <w:rsid w:val="00D77DD6"/>
    <w:rsid w:val="00DA0A35"/>
    <w:rsid w:val="00DA51F1"/>
    <w:rsid w:val="00DD33B8"/>
    <w:rsid w:val="00E006E3"/>
    <w:rsid w:val="00E47C7A"/>
    <w:rsid w:val="00E607CE"/>
    <w:rsid w:val="00E7441F"/>
    <w:rsid w:val="00E85832"/>
    <w:rsid w:val="00E85E2A"/>
    <w:rsid w:val="00EB2893"/>
    <w:rsid w:val="00ED73F0"/>
    <w:rsid w:val="00EF3C0A"/>
    <w:rsid w:val="00F41634"/>
    <w:rsid w:val="00F6701C"/>
    <w:rsid w:val="00F81576"/>
    <w:rsid w:val="00F81851"/>
    <w:rsid w:val="00F90C26"/>
    <w:rsid w:val="00FA05C8"/>
    <w:rsid w:val="00FA4966"/>
    <w:rsid w:val="00FB4F5E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5A0C"/>
  <w15:chartTrackingRefBased/>
  <w15:docId w15:val="{AB856C1C-1880-4669-ADA3-7A8DC82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8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1634"/>
    <w:rPr>
      <w:color w:val="09726A" w:themeColor="hyperlink"/>
      <w:u w:val="single"/>
    </w:rPr>
  </w:style>
  <w:style w:type="paragraph" w:customStyle="1" w:styleId="Default">
    <w:name w:val="Default"/>
    <w:rsid w:val="0097614D"/>
    <w:pPr>
      <w:autoSpaceDE w:val="0"/>
      <w:autoSpaceDN w:val="0"/>
      <w:adjustRightInd w:val="0"/>
      <w:spacing w:after="0" w:line="240" w:lineRule="auto"/>
    </w:pPr>
    <w:rPr>
      <w:rFonts w:ascii="Bosch Office Sans" w:hAnsi="Bosch Office Sans" w:cs="Bosch Office Sans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2A19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tabo_2017-05">
  <a:themeElements>
    <a:clrScheme name="Metabo">
      <a:dk1>
        <a:srgbClr val="000000"/>
      </a:dk1>
      <a:lt1>
        <a:srgbClr val="FFFFFF"/>
      </a:lt1>
      <a:dk2>
        <a:srgbClr val="000000"/>
      </a:dk2>
      <a:lt2>
        <a:srgbClr val="EAEAEA"/>
      </a:lt2>
      <a:accent1>
        <a:srgbClr val="224B44"/>
      </a:accent1>
      <a:accent2>
        <a:srgbClr val="626262"/>
      </a:accent2>
      <a:accent3>
        <a:srgbClr val="ED1A3B"/>
      </a:accent3>
      <a:accent4>
        <a:srgbClr val="FFC000"/>
      </a:accent4>
      <a:accent5>
        <a:srgbClr val="CFCFCF"/>
      </a:accent5>
      <a:accent6>
        <a:srgbClr val="00BEB7"/>
      </a:accent6>
      <a:hlink>
        <a:srgbClr val="09726A"/>
      </a:hlink>
      <a:folHlink>
        <a:srgbClr val="626262"/>
      </a:folHlink>
    </a:clrScheme>
    <a:fontScheme name="Metabo">
      <a:majorFont>
        <a:latin typeface="Univers Metabo 65 Bold"/>
        <a:ea typeface=""/>
        <a:cs typeface=""/>
      </a:majorFont>
      <a:minorFont>
        <a:latin typeface="Univers Metab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1C332E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23838" indent="-223838" fontAlgn="base">
          <a:buClr>
            <a:srgbClr val="224B44"/>
          </a:buClr>
          <a:buSzPct val="100000"/>
          <a:buFont typeface="Arial Unicode MS"/>
          <a:buChar char="■"/>
          <a:defRPr dirty="0" err="1"/>
        </a:defPPr>
      </a:lstStyle>
    </a:txDef>
  </a:objectDefaults>
  <a:extraClrSchemeLst/>
  <a:extLst>
    <a:ext uri="{05A4C25C-085E-4340-85A3-A5531E510DB2}">
      <thm15:themeFamily xmlns:thm15="http://schemas.microsoft.com/office/thememl/2012/main" name="Metabo_2017-05" id="{C37ADC98-F121-40DE-9A32-848E61ED64C2}" vid="{175699C0-A369-409E-8668-C8C0D71CCA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73F4-8FF9-4B51-AFC4-367902B2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Metabowerke GmbH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Heidrich</dc:creator>
  <cp:keywords/>
  <dc:description/>
  <cp:lastModifiedBy>Michal Kverka</cp:lastModifiedBy>
  <cp:revision>3</cp:revision>
  <cp:lastPrinted>2018-05-11T10:14:00Z</cp:lastPrinted>
  <dcterms:created xsi:type="dcterms:W3CDTF">2018-05-09T19:45:00Z</dcterms:created>
  <dcterms:modified xsi:type="dcterms:W3CDTF">2018-05-11T07:39:00Z</dcterms:modified>
</cp:coreProperties>
</file>