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36" w:rsidRPr="008E4115" w:rsidRDefault="008E4115" w:rsidP="008E4115">
      <w:pPr>
        <w:jc w:val="center"/>
        <w:rPr>
          <w:rFonts w:ascii="Franklin Gothic Heavy" w:hAnsi="Franklin Gothic Heavy"/>
          <w:sz w:val="72"/>
          <w:szCs w:val="72"/>
        </w:rPr>
      </w:pPr>
      <w:r w:rsidRPr="008E4115">
        <w:rPr>
          <w:rFonts w:ascii="Franklin Gothic Heavy" w:hAnsi="Franklin Gothic Heavy"/>
          <w:sz w:val="72"/>
          <w:szCs w:val="72"/>
        </w:rPr>
        <w:t>Insta360</w:t>
      </w:r>
      <w:r w:rsidRPr="008E4115">
        <w:rPr>
          <w:rFonts w:cs="Open Sans"/>
          <w:sz w:val="72"/>
          <w:szCs w:val="72"/>
        </w:rPr>
        <w:t>™</w:t>
      </w:r>
      <w:r w:rsidRPr="008E4115">
        <w:rPr>
          <w:rFonts w:ascii="Franklin Gothic Heavy" w:hAnsi="Franklin Gothic Heavy"/>
          <w:sz w:val="72"/>
          <w:szCs w:val="72"/>
        </w:rPr>
        <w:t xml:space="preserve"> GO</w:t>
      </w:r>
    </w:p>
    <w:p w:rsidR="008E4115" w:rsidRDefault="008E4115" w:rsidP="008E4115">
      <w:pPr>
        <w:pStyle w:val="Podnadpis"/>
        <w:jc w:val="center"/>
      </w:pPr>
      <w:r>
        <w:t>Návod k použití</w:t>
      </w:r>
    </w:p>
    <w:p w:rsidR="00761BB0" w:rsidRPr="00761BB0" w:rsidRDefault="00761BB0" w:rsidP="00761BB0"/>
    <w:p w:rsidR="008E4115" w:rsidRDefault="008E4115" w:rsidP="008E4115">
      <w:pPr>
        <w:pStyle w:val="Nadpis1"/>
        <w:numPr>
          <w:ilvl w:val="0"/>
          <w:numId w:val="2"/>
        </w:numPr>
      </w:pPr>
      <w:r>
        <w:t>Obsah balení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4115" w:rsidTr="008E4115">
        <w:trPr>
          <w:jc w:val="center"/>
        </w:trPr>
        <w:tc>
          <w:tcPr>
            <w:tcW w:w="3020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EB0530" wp14:editId="6A627934">
                  <wp:extent cx="914400" cy="13335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4D6210" wp14:editId="6871BC1A">
                  <wp:extent cx="1257300" cy="115252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BA9577" wp14:editId="39652968">
                  <wp:extent cx="1057275" cy="11144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115" w:rsidTr="008E4115">
        <w:trPr>
          <w:jc w:val="center"/>
        </w:trPr>
        <w:tc>
          <w:tcPr>
            <w:tcW w:w="3020" w:type="dxa"/>
            <w:vAlign w:val="center"/>
          </w:tcPr>
          <w:p w:rsidR="008E4115" w:rsidRDefault="008E4115" w:rsidP="008E4115">
            <w:pPr>
              <w:jc w:val="center"/>
            </w:pPr>
            <w:r>
              <w:t>1× Insta360 GO</w:t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t>1× Napájecí krabička</w:t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t>1× kabel Mikro-USB do</w:t>
            </w:r>
            <w:r>
              <w:br/>
              <w:t>USB typu C</w:t>
            </w:r>
          </w:p>
        </w:tc>
      </w:tr>
      <w:tr w:rsidR="008E4115" w:rsidTr="008E4115">
        <w:trPr>
          <w:jc w:val="center"/>
        </w:trPr>
        <w:tc>
          <w:tcPr>
            <w:tcW w:w="3020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8E42B5" wp14:editId="481FA586">
                  <wp:extent cx="1219200" cy="80962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FE3E1F" wp14:editId="0C1DD424">
                  <wp:extent cx="1371600" cy="733425"/>
                  <wp:effectExtent l="0" t="0" r="0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317D5B" wp14:editId="5FBFC331">
                  <wp:extent cx="1057275" cy="1133475"/>
                  <wp:effectExtent l="0" t="0" r="9525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115" w:rsidTr="008E4115">
        <w:trPr>
          <w:jc w:val="center"/>
        </w:trPr>
        <w:tc>
          <w:tcPr>
            <w:tcW w:w="3020" w:type="dxa"/>
            <w:vAlign w:val="center"/>
          </w:tcPr>
          <w:p w:rsidR="008E4115" w:rsidRDefault="008E4115" w:rsidP="008E4115">
            <w:pPr>
              <w:jc w:val="center"/>
            </w:pPr>
            <w:r>
              <w:t>1× Držák</w:t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t>1× Přilnavá základna</w:t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t>1× Napájecí kabel</w:t>
            </w:r>
          </w:p>
        </w:tc>
      </w:tr>
      <w:tr w:rsidR="008E4115" w:rsidTr="008E4115">
        <w:trPr>
          <w:jc w:val="center"/>
        </w:trPr>
        <w:tc>
          <w:tcPr>
            <w:tcW w:w="3020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CF69AE" wp14:editId="6D2E3AD3">
                  <wp:extent cx="962025" cy="137160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EA4F28" wp14:editId="1A8260E2">
                  <wp:extent cx="762000" cy="1209675"/>
                  <wp:effectExtent l="0" t="0" r="0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3828D" wp14:editId="19F012ED">
                  <wp:extent cx="838200" cy="10668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115" w:rsidTr="008E4115">
        <w:trPr>
          <w:jc w:val="center"/>
        </w:trPr>
        <w:tc>
          <w:tcPr>
            <w:tcW w:w="3020" w:type="dxa"/>
            <w:vAlign w:val="center"/>
          </w:tcPr>
          <w:p w:rsidR="008E4115" w:rsidRDefault="008E4115" w:rsidP="008E4115">
            <w:pPr>
              <w:jc w:val="center"/>
            </w:pPr>
            <w:r>
              <w:t>1× Pivot</w:t>
            </w:r>
            <w:r>
              <w:br/>
              <w:t>1× Stojan</w:t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t>1× Přívěsek</w:t>
            </w:r>
          </w:p>
        </w:tc>
        <w:tc>
          <w:tcPr>
            <w:tcW w:w="3021" w:type="dxa"/>
            <w:vAlign w:val="center"/>
          </w:tcPr>
          <w:p w:rsidR="008E4115" w:rsidRDefault="008E4115" w:rsidP="008E4115">
            <w:pPr>
              <w:jc w:val="center"/>
            </w:pPr>
            <w:r>
              <w:t>Dokumentace</w:t>
            </w:r>
          </w:p>
        </w:tc>
      </w:tr>
    </w:tbl>
    <w:p w:rsidR="008E4115" w:rsidRDefault="008E4115" w:rsidP="008E4115"/>
    <w:p w:rsidR="00EA00D3" w:rsidRDefault="008E4115" w:rsidP="008E4115">
      <w:r w:rsidRPr="008E4115">
        <w:rPr>
          <w:b/>
          <w:bCs/>
        </w:rPr>
        <w:t>Poznámka</w:t>
      </w:r>
      <w:r>
        <w:t>: Prosíme, nechejte kryt na přilnavé základně a stojanu. Re-aplikujte je během používání, aby povrh zůstal přilnavý.</w:t>
      </w:r>
    </w:p>
    <w:p w:rsidR="008E4115" w:rsidRDefault="00EA00D3" w:rsidP="008E4115">
      <w:r>
        <w:br w:type="page"/>
      </w:r>
    </w:p>
    <w:p w:rsidR="008E4115" w:rsidRDefault="008E4115" w:rsidP="008E4115">
      <w:pPr>
        <w:pStyle w:val="Nadpis1"/>
        <w:numPr>
          <w:ilvl w:val="0"/>
          <w:numId w:val="2"/>
        </w:numPr>
      </w:pPr>
      <w:r>
        <w:lastRenderedPageBreak/>
        <w:t>O kameře a napájecí krabička</w:t>
      </w:r>
    </w:p>
    <w:p w:rsidR="008E4115" w:rsidRPr="00D91AF0" w:rsidRDefault="00EA00D3" w:rsidP="00EA00D3">
      <w:pPr>
        <w:pStyle w:val="Odstavecseseznamem"/>
        <w:numPr>
          <w:ilvl w:val="0"/>
          <w:numId w:val="3"/>
        </w:numPr>
        <w:rPr>
          <w:b/>
          <w:bCs/>
          <w:sz w:val="26"/>
          <w:szCs w:val="26"/>
        </w:rPr>
      </w:pPr>
      <w:r w:rsidRPr="00D91AF0">
        <w:rPr>
          <w:b/>
          <w:bCs/>
          <w:sz w:val="26"/>
          <w:szCs w:val="26"/>
        </w:rPr>
        <w:t>GO</w:t>
      </w:r>
    </w:p>
    <w:p w:rsidR="00EA00D3" w:rsidRDefault="00EA00D3" w:rsidP="00EA00D3">
      <w:r>
        <w:rPr>
          <w:noProof/>
        </w:rPr>
        <w:drawing>
          <wp:inline distT="0" distB="0" distL="0" distR="0">
            <wp:extent cx="5753100" cy="15525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00D3" w:rsidTr="00EA00D3">
        <w:tc>
          <w:tcPr>
            <w:tcW w:w="4531" w:type="dxa"/>
          </w:tcPr>
          <w:p w:rsidR="00EA00D3" w:rsidRPr="00EA00D3" w:rsidRDefault="00EA00D3" w:rsidP="00EA00D3">
            <w:pPr>
              <w:rPr>
                <w:b/>
                <w:bCs/>
              </w:rPr>
            </w:pPr>
            <w:r w:rsidRPr="00EA00D3">
              <w:rPr>
                <w:b/>
                <w:bCs/>
              </w:rPr>
              <w:t>Stav kamery</w:t>
            </w:r>
          </w:p>
        </w:tc>
        <w:tc>
          <w:tcPr>
            <w:tcW w:w="4531" w:type="dxa"/>
          </w:tcPr>
          <w:p w:rsidR="00EA00D3" w:rsidRPr="00EA00D3" w:rsidRDefault="00EA00D3" w:rsidP="00EA00D3">
            <w:pPr>
              <w:rPr>
                <w:b/>
                <w:bCs/>
              </w:rPr>
            </w:pPr>
            <w:r w:rsidRPr="00EA00D3">
              <w:rPr>
                <w:b/>
                <w:bCs/>
              </w:rPr>
              <w:t>Indikátor stavu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Stand-by, nenabíjí se</w:t>
            </w:r>
          </w:p>
        </w:tc>
        <w:tc>
          <w:tcPr>
            <w:tcW w:w="4531" w:type="dxa"/>
          </w:tcPr>
          <w:p w:rsidR="00EA00D3" w:rsidRDefault="00EA00D3" w:rsidP="00EA00D3">
            <w:r>
              <w:t>Stálá bílá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Nabíjí se, když je kamera vypnutá</w:t>
            </w:r>
          </w:p>
        </w:tc>
        <w:tc>
          <w:tcPr>
            <w:tcW w:w="4531" w:type="dxa"/>
          </w:tcPr>
          <w:p w:rsidR="00EA00D3" w:rsidRDefault="00EA00D3" w:rsidP="00EA00D3">
            <w:r>
              <w:t>Stálá červená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Plně nabitá, když je kamera vypnutá</w:t>
            </w:r>
          </w:p>
        </w:tc>
        <w:tc>
          <w:tcPr>
            <w:tcW w:w="4531" w:type="dxa"/>
          </w:tcPr>
          <w:p w:rsidR="00EA00D3" w:rsidRDefault="00EA00D3" w:rsidP="00EA00D3">
            <w:r>
              <w:t>Indikátor je vypnutý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Nedostatek místa</w:t>
            </w:r>
          </w:p>
        </w:tc>
        <w:tc>
          <w:tcPr>
            <w:tcW w:w="4531" w:type="dxa"/>
          </w:tcPr>
          <w:p w:rsidR="00EA00D3" w:rsidRDefault="00EA00D3" w:rsidP="00EA00D3">
            <w:r>
              <w:t>Modré světlo třikrát blikne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Aktualizace firmwaru</w:t>
            </w:r>
          </w:p>
        </w:tc>
        <w:tc>
          <w:tcPr>
            <w:tcW w:w="4531" w:type="dxa"/>
          </w:tcPr>
          <w:p w:rsidR="00EA00D3" w:rsidRDefault="00EA00D3" w:rsidP="00EA00D3">
            <w:r>
              <w:t>Indikátor bliká modře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Nedostatek baterie</w:t>
            </w:r>
          </w:p>
        </w:tc>
        <w:tc>
          <w:tcPr>
            <w:tcW w:w="4531" w:type="dxa"/>
          </w:tcPr>
          <w:p w:rsidR="00EA00D3" w:rsidRDefault="00EA00D3" w:rsidP="00EA00D3">
            <w:r>
              <w:t>Červené světlo třikrát blikne</w:t>
            </w:r>
          </w:p>
        </w:tc>
      </w:tr>
    </w:tbl>
    <w:p w:rsidR="00EA00D3" w:rsidRDefault="00EA00D3" w:rsidP="00EA00D3"/>
    <w:p w:rsidR="00EA00D3" w:rsidRPr="00D91AF0" w:rsidRDefault="00EA00D3" w:rsidP="00EA00D3">
      <w:pPr>
        <w:pStyle w:val="Odstavecseseznamem"/>
        <w:numPr>
          <w:ilvl w:val="0"/>
          <w:numId w:val="3"/>
        </w:numPr>
        <w:rPr>
          <w:b/>
          <w:bCs/>
          <w:sz w:val="26"/>
          <w:szCs w:val="26"/>
        </w:rPr>
      </w:pPr>
      <w:r w:rsidRPr="00D91AF0">
        <w:rPr>
          <w:b/>
          <w:bCs/>
          <w:sz w:val="26"/>
          <w:szCs w:val="26"/>
        </w:rPr>
        <w:t>Napájecí krabička</w:t>
      </w:r>
    </w:p>
    <w:p w:rsidR="00EA00D3" w:rsidRDefault="00EA00D3" w:rsidP="00EA00D3">
      <w:r>
        <w:rPr>
          <w:noProof/>
        </w:rPr>
        <w:drawing>
          <wp:inline distT="0" distB="0" distL="0" distR="0">
            <wp:extent cx="5753100" cy="33051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00D3" w:rsidTr="00EA00D3">
        <w:tc>
          <w:tcPr>
            <w:tcW w:w="4531" w:type="dxa"/>
          </w:tcPr>
          <w:p w:rsidR="00EA00D3" w:rsidRPr="00EA00D3" w:rsidRDefault="00EA00D3" w:rsidP="00EA00D3">
            <w:pPr>
              <w:rPr>
                <w:b/>
                <w:bCs/>
              </w:rPr>
            </w:pPr>
            <w:r w:rsidRPr="00EA00D3">
              <w:rPr>
                <w:b/>
                <w:bCs/>
              </w:rPr>
              <w:t>Zbývající napájení krabičky</w:t>
            </w:r>
          </w:p>
        </w:tc>
        <w:tc>
          <w:tcPr>
            <w:tcW w:w="4531" w:type="dxa"/>
          </w:tcPr>
          <w:p w:rsidR="00EA00D3" w:rsidRPr="00EA00D3" w:rsidRDefault="00EA00D3" w:rsidP="00EA00D3">
            <w:pPr>
              <w:rPr>
                <w:b/>
                <w:bCs/>
              </w:rPr>
            </w:pPr>
            <w:r w:rsidRPr="00EA00D3">
              <w:rPr>
                <w:b/>
                <w:bCs/>
              </w:rPr>
              <w:t>Barevný indikátor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Zbývá přes 50 %</w:t>
            </w:r>
          </w:p>
        </w:tc>
        <w:tc>
          <w:tcPr>
            <w:tcW w:w="4531" w:type="dxa"/>
          </w:tcPr>
          <w:p w:rsidR="00EA00D3" w:rsidRDefault="00EA00D3" w:rsidP="00EA00D3">
            <w:r>
              <w:t>Zelená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Zbývá mezi 10 % a 50 %</w:t>
            </w:r>
          </w:p>
        </w:tc>
        <w:tc>
          <w:tcPr>
            <w:tcW w:w="4531" w:type="dxa"/>
          </w:tcPr>
          <w:p w:rsidR="00EA00D3" w:rsidRDefault="00EA00D3" w:rsidP="00EA00D3">
            <w:r>
              <w:t>Žlutá</w:t>
            </w:r>
          </w:p>
        </w:tc>
      </w:tr>
      <w:tr w:rsidR="00EA00D3" w:rsidTr="00EA00D3">
        <w:tc>
          <w:tcPr>
            <w:tcW w:w="4531" w:type="dxa"/>
          </w:tcPr>
          <w:p w:rsidR="00EA00D3" w:rsidRDefault="00EA00D3" w:rsidP="00EA00D3">
            <w:r>
              <w:t>Zbývá méně než 10 %</w:t>
            </w:r>
          </w:p>
        </w:tc>
        <w:tc>
          <w:tcPr>
            <w:tcW w:w="4531" w:type="dxa"/>
          </w:tcPr>
          <w:p w:rsidR="00EA00D3" w:rsidRDefault="00EA00D3" w:rsidP="00EA00D3">
            <w:r>
              <w:t>Červená</w:t>
            </w:r>
          </w:p>
        </w:tc>
      </w:tr>
    </w:tbl>
    <w:p w:rsidR="00EA00D3" w:rsidRDefault="00EA00D3" w:rsidP="00EA00D3"/>
    <w:p w:rsidR="00EA00D3" w:rsidRPr="00761BB0" w:rsidRDefault="00EA00D3" w:rsidP="00EA00D3">
      <w:pPr>
        <w:rPr>
          <w:b/>
          <w:bCs/>
        </w:rPr>
      </w:pPr>
      <w:r w:rsidRPr="00761BB0">
        <w:rPr>
          <w:b/>
          <w:bCs/>
        </w:rPr>
        <w:lastRenderedPageBreak/>
        <w:t>Poznámky:</w:t>
      </w:r>
    </w:p>
    <w:p w:rsidR="00EA00D3" w:rsidRDefault="00EA00D3" w:rsidP="00EA00D3">
      <w:pPr>
        <w:pStyle w:val="Odstavecseseznamem"/>
        <w:numPr>
          <w:ilvl w:val="0"/>
          <w:numId w:val="4"/>
        </w:numPr>
      </w:pPr>
      <w:r>
        <w:t xml:space="preserve">Při umístění GO do napájecí krabičky </w:t>
      </w:r>
      <w:r w:rsidR="00761BB0">
        <w:t>sjednoťte napájecí body kamery a krabičky.</w:t>
      </w:r>
    </w:p>
    <w:p w:rsidR="00761BB0" w:rsidRDefault="00761BB0" w:rsidP="00EA00D3">
      <w:pPr>
        <w:pStyle w:val="Odstavecseseznamem"/>
        <w:numPr>
          <w:ilvl w:val="0"/>
          <w:numId w:val="4"/>
        </w:numPr>
      </w:pPr>
      <w:r>
        <w:t>Zmáčkněte napájecí tlačítko, následně zkontrolujte barvu indikátoru.</w:t>
      </w:r>
    </w:p>
    <w:p w:rsidR="00761BB0" w:rsidRDefault="00761BB0" w:rsidP="00EA00D3">
      <w:pPr>
        <w:pStyle w:val="Odstavecseseznamem"/>
        <w:numPr>
          <w:ilvl w:val="0"/>
          <w:numId w:val="4"/>
        </w:numPr>
      </w:pPr>
      <w:r>
        <w:t>Před použitím se ujistěte, že jsou GO a napájecí krabička plně nabity.</w:t>
      </w:r>
    </w:p>
    <w:p w:rsidR="00761BB0" w:rsidRDefault="00761BB0" w:rsidP="00761BB0">
      <w:pPr>
        <w:pStyle w:val="Odstavecseseznamem"/>
        <w:numPr>
          <w:ilvl w:val="0"/>
          <w:numId w:val="4"/>
        </w:numPr>
      </w:pPr>
      <w:r>
        <w:t>Pokud zbývá méně než 10 % baterie, krabička nemůže přenášet soubory do telefonu. Nabijte krabičku pro obnovení běžného fungování.</w:t>
      </w:r>
    </w:p>
    <w:p w:rsidR="00761BB0" w:rsidRDefault="00761BB0" w:rsidP="00761BB0"/>
    <w:p w:rsidR="00761BB0" w:rsidRDefault="00761BB0" w:rsidP="00761BB0">
      <w:pPr>
        <w:pStyle w:val="Nadpis1"/>
        <w:numPr>
          <w:ilvl w:val="0"/>
          <w:numId w:val="2"/>
        </w:numPr>
      </w:pPr>
      <w:r>
        <w:t>Stažení aplikace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EEECE">
            <wp:simplePos x="0" y="0"/>
            <wp:positionH relativeFrom="margin">
              <wp:posOffset>4719955</wp:posOffset>
            </wp:positionH>
            <wp:positionV relativeFrom="paragraph">
              <wp:posOffset>159385</wp:posOffset>
            </wp:positionV>
            <wp:extent cx="7620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060" y="20868"/>
                <wp:lineTo x="21060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BB0" w:rsidRDefault="00761BB0" w:rsidP="00761BB0">
      <w:pPr>
        <w:rPr>
          <w:noProof/>
        </w:rPr>
      </w:pPr>
      <w:r>
        <w:t>Oskenujte QR kód napravo, anebo si vyhledejte „Insta360 GO“ v App Store či Google Play pro stažení potřebné aplikace.</w:t>
      </w:r>
      <w:r w:rsidRPr="00761BB0">
        <w:rPr>
          <w:noProof/>
        </w:rPr>
        <w:t xml:space="preserve"> </w:t>
      </w:r>
    </w:p>
    <w:p w:rsidR="00761BB0" w:rsidRPr="00761BB0" w:rsidRDefault="00761BB0" w:rsidP="00761BB0"/>
    <w:p w:rsidR="00761BB0" w:rsidRDefault="00761BB0" w:rsidP="00761BB0">
      <w:pPr>
        <w:pStyle w:val="Nadpis1"/>
        <w:numPr>
          <w:ilvl w:val="0"/>
          <w:numId w:val="2"/>
        </w:numPr>
      </w:pPr>
      <w:r>
        <w:t>Propojení s napájecí krabičkou</w:t>
      </w:r>
    </w:p>
    <w:p w:rsidR="00761BB0" w:rsidRDefault="00761BB0" w:rsidP="00761BB0">
      <w:pPr>
        <w:pStyle w:val="Odstavecseseznamem"/>
        <w:numPr>
          <w:ilvl w:val="0"/>
          <w:numId w:val="15"/>
        </w:numPr>
      </w:pPr>
      <w:r>
        <w:t>Poprvé, když propojíte GO s vaším telefonem přes napájecí krabičku, otevřete aplikaci a následujte instrukce zobrazené na obrazovce, abyste aktivovali kameru.</w:t>
      </w:r>
      <w:r>
        <w:br/>
      </w:r>
      <w:r>
        <w:rPr>
          <w:noProof/>
        </w:rPr>
        <w:drawing>
          <wp:inline distT="0" distB="0" distL="0" distR="0" wp14:anchorId="2B80A873" wp14:editId="77D40C61">
            <wp:extent cx="4181475" cy="22098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Propojení s iPhone</w:t>
      </w:r>
      <w:r>
        <w:tab/>
      </w:r>
      <w:r>
        <w:tab/>
        <w:t>Propojení s Android mobilním telefonem</w:t>
      </w:r>
    </w:p>
    <w:p w:rsidR="00761BB0" w:rsidRDefault="00761BB0" w:rsidP="00761BB0">
      <w:pPr>
        <w:pStyle w:val="Odstavecseseznamem"/>
        <w:numPr>
          <w:ilvl w:val="0"/>
          <w:numId w:val="15"/>
        </w:numPr>
      </w:pPr>
      <w:r>
        <w:t>Během propojení s vaším telefonem skrze napájecí krabičku máte možnost stahovat fotografie a videa či si zobrazovat váš obsah.</w:t>
      </w:r>
    </w:p>
    <w:p w:rsidR="00761BB0" w:rsidRDefault="00761BB0" w:rsidP="00761BB0">
      <w:pPr>
        <w:pStyle w:val="Nadpis1"/>
      </w:pPr>
    </w:p>
    <w:p w:rsidR="00761BB0" w:rsidRDefault="00761BB0" w:rsidP="00761BB0">
      <w:pPr>
        <w:pStyle w:val="Nadpis1"/>
        <w:numPr>
          <w:ilvl w:val="0"/>
          <w:numId w:val="2"/>
        </w:numPr>
      </w:pPr>
      <w:r>
        <w:t>Použití</w:t>
      </w:r>
    </w:p>
    <w:p w:rsidR="00D91AF0" w:rsidRPr="00D91AF0" w:rsidRDefault="00761BB0" w:rsidP="00D91AF0">
      <w:pPr>
        <w:pStyle w:val="Odstavecseseznamem"/>
        <w:numPr>
          <w:ilvl w:val="0"/>
          <w:numId w:val="3"/>
        </w:numPr>
        <w:rPr>
          <w:b/>
          <w:bCs/>
        </w:rPr>
      </w:pPr>
      <w:r w:rsidRPr="00D91AF0">
        <w:rPr>
          <w:b/>
          <w:bCs/>
          <w:sz w:val="26"/>
          <w:szCs w:val="26"/>
        </w:rPr>
        <w:t>Zapnutí</w:t>
      </w:r>
      <w:r w:rsidRPr="00D91AF0">
        <w:rPr>
          <w:b/>
          <w:bCs/>
        </w:rPr>
        <w:t>, vypnutí a restartování</w:t>
      </w:r>
    </w:p>
    <w:p w:rsidR="00D91AF0" w:rsidRDefault="00D91AF0" w:rsidP="00D91AF0">
      <w:pPr>
        <w:pStyle w:val="Odstavecseseznamem"/>
        <w:ind w:left="0"/>
      </w:pPr>
      <w:r>
        <w:t>Zmáčkněte a podržte napájecí tlačítko, zapnutí je indikováno dvěma krátkými vibracemi;</w:t>
      </w:r>
      <w:r>
        <w:br/>
        <w:t>Zmáčkněte a podržte napájecí tlačítko po dobu tří sekund pro vypnutí;</w:t>
      </w:r>
      <w:r>
        <w:br/>
        <w:t>Zmáčkněte a podržte napájecí tlačítko po dobu 20 sekund pro restartování GO.</w:t>
      </w:r>
    </w:p>
    <w:p w:rsidR="00D91AF0" w:rsidRDefault="00D91AF0" w:rsidP="00D91AF0">
      <w:pPr>
        <w:ind w:left="-360" w:firstLine="360"/>
      </w:pPr>
      <w:r w:rsidRPr="00D91AF0">
        <w:rPr>
          <w:b/>
          <w:bCs/>
        </w:rPr>
        <w:t>Poznámka</w:t>
      </w:r>
      <w:r>
        <w:t>: Jestliže GO zůstane ve stand-by déle než 30 sekund, automaticky se vypne.</w:t>
      </w:r>
    </w:p>
    <w:p w:rsidR="000C10EB" w:rsidRDefault="000C10EB" w:rsidP="00D91AF0">
      <w:pPr>
        <w:ind w:left="-360" w:firstLine="360"/>
      </w:pPr>
    </w:p>
    <w:p w:rsidR="00D91AF0" w:rsidRPr="00D91AF0" w:rsidRDefault="00D91AF0" w:rsidP="00D91AF0">
      <w:pPr>
        <w:pStyle w:val="Odstavecseseznamem"/>
        <w:numPr>
          <w:ilvl w:val="0"/>
          <w:numId w:val="3"/>
        </w:numPr>
        <w:rPr>
          <w:b/>
          <w:bCs/>
        </w:rPr>
      </w:pPr>
      <w:r w:rsidRPr="00D91AF0">
        <w:rPr>
          <w:b/>
          <w:bCs/>
          <w:sz w:val="26"/>
          <w:szCs w:val="26"/>
        </w:rPr>
        <w:lastRenderedPageBreak/>
        <w:t>Základní</w:t>
      </w:r>
      <w:r w:rsidRPr="00D91AF0">
        <w:rPr>
          <w:b/>
          <w:bCs/>
        </w:rPr>
        <w:t xml:space="preserve"> funkce</w:t>
      </w:r>
    </w:p>
    <w:p w:rsidR="00D91AF0" w:rsidRDefault="00D91AF0" w:rsidP="00D91AF0">
      <w:r>
        <w:t>GO má čtyři základní funkce s napájecím tlačítkem, které mohou být přizpůsobeny vašim požadavkům v aplikaci.</w:t>
      </w:r>
    </w:p>
    <w:p w:rsidR="00D91AF0" w:rsidRDefault="00D91AF0" w:rsidP="00D91AF0">
      <w:pPr>
        <w:pStyle w:val="Odstavecseseznamem"/>
        <w:numPr>
          <w:ilvl w:val="0"/>
          <w:numId w:val="17"/>
        </w:numPr>
      </w:pPr>
      <w:r w:rsidRPr="00D91AF0">
        <w:rPr>
          <w:b/>
          <w:bCs/>
        </w:rPr>
        <w:t>QuickCapture</w:t>
      </w:r>
      <w:r>
        <w:t>: Klepněte na napájecí tlačítko, když je GO vypnuto, čímž aktivujete funkci QuickCapture (rychlé nahrávání).</w:t>
      </w:r>
      <w:r>
        <w:br/>
        <w:t>Ve výchozím stavu tato funkce natočí 15sekundové video. Začátek natáčení je oznámen krátkou vibrací následovanou zábleskem tyrkysové barvy. Dlouhá vibrace indikuje konec natáčení, po čemž se GO automaticky vypne.</w:t>
      </w:r>
      <w:r w:rsidR="00B15671">
        <w:br/>
      </w:r>
    </w:p>
    <w:p w:rsidR="00D91AF0" w:rsidRDefault="00D91AF0" w:rsidP="00D91AF0">
      <w:pPr>
        <w:pStyle w:val="Odstavecseseznamem"/>
        <w:numPr>
          <w:ilvl w:val="0"/>
          <w:numId w:val="17"/>
        </w:numPr>
      </w:pPr>
      <w:r>
        <w:rPr>
          <w:b/>
          <w:bCs/>
        </w:rPr>
        <w:t>Jedno klepnutí</w:t>
      </w:r>
      <w:r>
        <w:t>: Klepněte na napájecí tlačítko, když je GO zapnuto.</w:t>
      </w:r>
      <w:r>
        <w:br/>
        <w:t>Ve výchozím stavu tato funkce pořídí fotografii. Dlouhá vibrace indikuje, že pořízení fotografie bylo úspěšné.</w:t>
      </w:r>
      <w:r w:rsidR="00B15671">
        <w:br/>
      </w:r>
    </w:p>
    <w:p w:rsidR="00D91AF0" w:rsidRDefault="00D91AF0" w:rsidP="00D91AF0">
      <w:pPr>
        <w:pStyle w:val="Odstavecseseznamem"/>
        <w:numPr>
          <w:ilvl w:val="0"/>
          <w:numId w:val="17"/>
        </w:numPr>
      </w:pPr>
      <w:r>
        <w:rPr>
          <w:b/>
          <w:bCs/>
        </w:rPr>
        <w:t>Dvojí klepnutí</w:t>
      </w:r>
      <w:r>
        <w:t>: Klepněte na napájecí tlačítko dvakrát po sobě, když je GO zapnuto.</w:t>
      </w:r>
      <w:r>
        <w:br/>
        <w:t>Ve výchozím stavu tato funkce pořídí hyperlapse. Krátká vibrace následovaná rychlými záblesky tyrkysového světla značí, že nahrávání bylo započato. Opětovným klepnutím se nahrávání ukončí, indikováno dlouhou vibrací.</w:t>
      </w:r>
      <w:r w:rsidR="00B15671">
        <w:br/>
      </w:r>
    </w:p>
    <w:p w:rsidR="00D91AF0" w:rsidRDefault="00B15671" w:rsidP="00D91AF0">
      <w:pPr>
        <w:pStyle w:val="Odstavecseseznamem"/>
        <w:numPr>
          <w:ilvl w:val="0"/>
          <w:numId w:val="17"/>
        </w:numPr>
      </w:pPr>
      <w:r>
        <w:rPr>
          <w:b/>
          <w:bCs/>
        </w:rPr>
        <w:t>Trojí klepnutí</w:t>
      </w:r>
      <w:r>
        <w:t xml:space="preserve">: </w:t>
      </w:r>
      <w:r w:rsidR="000C10EB">
        <w:t>Klepněte na napájecí tlačítko třikrát po sobě, když je GO zapnuto.</w:t>
      </w:r>
      <w:r w:rsidR="000C10EB">
        <w:br/>
        <w:t>Ve výchozím stavu tato funkce začne natáčet slow-motion video. Krátká vibrace následovaná pomalými záblesky tyrkysového světla značí, že nahrávání bylo započato. Opětovným klepnutím se nahrávání ukončí, indikováno dlouhou vibrací.</w:t>
      </w:r>
    </w:p>
    <w:p w:rsidR="000C10EB" w:rsidRDefault="000C10EB" w:rsidP="000C10EB"/>
    <w:p w:rsidR="000C10EB" w:rsidRPr="000C10EB" w:rsidRDefault="000C10EB" w:rsidP="000C10EB">
      <w:pPr>
        <w:pStyle w:val="Odstavecseseznamem"/>
        <w:numPr>
          <w:ilvl w:val="0"/>
          <w:numId w:val="3"/>
        </w:numPr>
        <w:rPr>
          <w:b/>
          <w:bCs/>
          <w:sz w:val="26"/>
          <w:szCs w:val="26"/>
        </w:rPr>
      </w:pPr>
      <w:r w:rsidRPr="000C10EB">
        <w:rPr>
          <w:b/>
          <w:bCs/>
          <w:sz w:val="26"/>
          <w:szCs w:val="26"/>
        </w:rPr>
        <w:t>Přizpůsobení funkcí</w:t>
      </w:r>
    </w:p>
    <w:p w:rsidR="000C10EB" w:rsidRDefault="000C10EB" w:rsidP="000C10EB">
      <w:r>
        <w:t>Propojte GO s vaším telefonem přes Bluetooth anebo napájecí krabičku. Následně přejděte do „Nastavení“ a zvolte „Nastavení tlačítek kamery“. Odtud můžete přiřadit jakoukoliv akci k jednomu ze čtyř základních gest.</w:t>
      </w:r>
    </w:p>
    <w:p w:rsidR="000C10EB" w:rsidRDefault="000C10EB" w:rsidP="000C10EB">
      <w:r>
        <w:t xml:space="preserve">Pro více informací se prosím obraťte na </w:t>
      </w:r>
      <w:hyperlink r:id="rId19" w:history="1">
        <w:r w:rsidRPr="00832D31">
          <w:rPr>
            <w:rStyle w:val="Hypertextovodkaz"/>
          </w:rPr>
          <w:t>https://www.insta360.com/r/godetail</w:t>
        </w:r>
      </w:hyperlink>
      <w:r>
        <w:t>.</w:t>
      </w:r>
    </w:p>
    <w:p w:rsidR="000C10EB" w:rsidRDefault="000C10EB" w:rsidP="000C10EB"/>
    <w:p w:rsidR="000C10EB" w:rsidRDefault="000C10EB" w:rsidP="000C10EB">
      <w:pPr>
        <w:pStyle w:val="Nadpis1"/>
        <w:numPr>
          <w:ilvl w:val="0"/>
          <w:numId w:val="2"/>
        </w:numPr>
      </w:pPr>
      <w:r>
        <w:t>Bluetooth propojení</w:t>
      </w:r>
    </w:p>
    <w:p w:rsidR="000C10EB" w:rsidRDefault="000C10EB" w:rsidP="000C10EB">
      <w:pPr>
        <w:pStyle w:val="Odstavecseseznamem"/>
        <w:numPr>
          <w:ilvl w:val="0"/>
          <w:numId w:val="20"/>
        </w:numPr>
      </w:pPr>
      <w:r>
        <w:t>Zapněte na vašem telefonu Bluetooth.</w:t>
      </w:r>
    </w:p>
    <w:p w:rsidR="000C10EB" w:rsidRDefault="000C10EB" w:rsidP="000C10EB">
      <w:pPr>
        <w:pStyle w:val="Odstavecseseznamem"/>
        <w:numPr>
          <w:ilvl w:val="0"/>
          <w:numId w:val="20"/>
        </w:numPr>
      </w:pPr>
      <w:r>
        <w:t>Zmáčkněte a podržte napájecí tlačítko, abyste zapnuli GO, indikované dvěma krátkými vibracemi. Následně otevřete aplikaci a klepněte na ikonku fotoaparátu dole na displeji. Klepněte na „Propojit s Insta360 GO“ a následně se objeví dialogové okno s textem: „Prosíme, zvolte vaši kameru“. Zvolte vaši GO kameru a následujte instrukce.</w:t>
      </w:r>
      <w:r>
        <w:br/>
      </w:r>
      <w:r>
        <w:lastRenderedPageBreak/>
        <w:t>Vaše kamera se ve výchozím stavu jmenuje „GO******“, přičemž ****** je posledních šest čísel sériového čísla na krabici, ve které GO přišlo.</w:t>
      </w:r>
    </w:p>
    <w:p w:rsidR="000C10EB" w:rsidRDefault="000C10EB" w:rsidP="000C10EB">
      <w:pPr>
        <w:pStyle w:val="Odstavecseseznamem"/>
        <w:numPr>
          <w:ilvl w:val="0"/>
          <w:numId w:val="20"/>
        </w:numPr>
      </w:pPr>
      <w:r>
        <w:t>Úspěšné propojení GO s Bluetooth vám umožní pořizovat fotografie a videa v aplikaci.</w:t>
      </w:r>
      <w:r w:rsidR="00683A77">
        <w:br/>
      </w:r>
      <w:r w:rsidR="00683A77">
        <w:rPr>
          <w:noProof/>
        </w:rPr>
        <w:drawing>
          <wp:inline distT="0" distB="0" distL="0" distR="0">
            <wp:extent cx="5762625" cy="32194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EB" w:rsidRDefault="000C10EB" w:rsidP="000C10EB">
      <w:r w:rsidRPr="00683A77">
        <w:rPr>
          <w:b/>
          <w:bCs/>
        </w:rPr>
        <w:t>Poznámky</w:t>
      </w:r>
      <w:r>
        <w:t>:</w:t>
      </w:r>
    </w:p>
    <w:p w:rsidR="000C10EB" w:rsidRDefault="000C10EB" w:rsidP="000C10EB">
      <w:pPr>
        <w:pStyle w:val="Odstavecseseznamem"/>
        <w:numPr>
          <w:ilvl w:val="0"/>
          <w:numId w:val="21"/>
        </w:numPr>
      </w:pPr>
      <w:r>
        <w:t>Jestliže je GO ve stand-by déle než 30 sekund, automaticky se vypne.</w:t>
      </w:r>
    </w:p>
    <w:p w:rsidR="000C10EB" w:rsidRDefault="000C10EB" w:rsidP="000C10EB">
      <w:pPr>
        <w:pStyle w:val="Odstavecseseznamem"/>
        <w:numPr>
          <w:ilvl w:val="0"/>
          <w:numId w:val="21"/>
        </w:numPr>
      </w:pPr>
      <w:r>
        <w:t>Efektivní rozsah Bluetooth je zhruba 10 metrů v ideálních podmínkách.</w:t>
      </w:r>
    </w:p>
    <w:p w:rsidR="00683A77" w:rsidRDefault="00683A77" w:rsidP="00683A77"/>
    <w:p w:rsidR="00683A77" w:rsidRDefault="00683A77" w:rsidP="00683A77">
      <w:pPr>
        <w:pStyle w:val="Nadpis1"/>
        <w:numPr>
          <w:ilvl w:val="0"/>
          <w:numId w:val="2"/>
        </w:numPr>
      </w:pPr>
      <w:r>
        <w:t>Připevněte kamkoliv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3A77" w:rsidTr="00683A77">
        <w:tc>
          <w:tcPr>
            <w:tcW w:w="4531" w:type="dxa"/>
            <w:vAlign w:val="center"/>
          </w:tcPr>
          <w:p w:rsidR="00683A77" w:rsidRDefault="00683A77" w:rsidP="00683A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6DF58F" wp14:editId="661D4D8A">
                  <wp:extent cx="1143000" cy="1395132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44" cy="140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683A77" w:rsidRDefault="00683A77" w:rsidP="00683A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2C6A7E" wp14:editId="5AEA721B">
                  <wp:extent cx="1819275" cy="1400087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425" cy="140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A77" w:rsidTr="00683A77">
        <w:tc>
          <w:tcPr>
            <w:tcW w:w="4531" w:type="dxa"/>
            <w:vAlign w:val="center"/>
          </w:tcPr>
          <w:p w:rsidR="00683A77" w:rsidRDefault="00683A77" w:rsidP="00683A77">
            <w:pPr>
              <w:jc w:val="center"/>
            </w:pPr>
            <w:r>
              <w:t>Držák</w:t>
            </w:r>
          </w:p>
        </w:tc>
        <w:tc>
          <w:tcPr>
            <w:tcW w:w="4531" w:type="dxa"/>
            <w:vAlign w:val="center"/>
          </w:tcPr>
          <w:p w:rsidR="00683A77" w:rsidRDefault="00683A77" w:rsidP="00683A77">
            <w:pPr>
              <w:jc w:val="center"/>
            </w:pPr>
            <w:r>
              <w:t>Pivot + stojan</w:t>
            </w:r>
            <w:r>
              <w:br/>
            </w:r>
            <w:r w:rsidRPr="00683A77">
              <w:rPr>
                <w:i/>
                <w:iCs/>
                <w:sz w:val="18"/>
                <w:szCs w:val="18"/>
              </w:rPr>
              <w:t>pouze na čisté a hladké povrchy</w:t>
            </w:r>
          </w:p>
        </w:tc>
      </w:tr>
      <w:tr w:rsidR="00683A77" w:rsidTr="00683A77">
        <w:tc>
          <w:tcPr>
            <w:tcW w:w="4531" w:type="dxa"/>
            <w:vAlign w:val="center"/>
          </w:tcPr>
          <w:p w:rsidR="00683A77" w:rsidRDefault="00683A77" w:rsidP="00683A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828C18" wp14:editId="7F96249F">
                  <wp:extent cx="1771650" cy="1142466"/>
                  <wp:effectExtent l="0" t="0" r="0" b="63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309" cy="115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683A77" w:rsidRDefault="00683A77" w:rsidP="00683A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74E5F9" wp14:editId="6A18A7C5">
                  <wp:extent cx="619125" cy="1100667"/>
                  <wp:effectExtent l="0" t="0" r="0" b="444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845" cy="110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A77" w:rsidTr="00683A77">
        <w:tc>
          <w:tcPr>
            <w:tcW w:w="4531" w:type="dxa"/>
            <w:vAlign w:val="center"/>
          </w:tcPr>
          <w:p w:rsidR="00683A77" w:rsidRDefault="00683A77" w:rsidP="00683A77">
            <w:pPr>
              <w:jc w:val="center"/>
            </w:pPr>
            <w:r>
              <w:t>Přívěsek</w:t>
            </w:r>
            <w:r>
              <w:br/>
            </w:r>
            <w:r w:rsidRPr="00683A77">
              <w:rPr>
                <w:i/>
                <w:iCs/>
                <w:sz w:val="18"/>
                <w:szCs w:val="18"/>
              </w:rPr>
              <w:t>magnetický přívěsek by měl být nošen pod trikem</w:t>
            </w:r>
          </w:p>
        </w:tc>
        <w:tc>
          <w:tcPr>
            <w:tcW w:w="4531" w:type="dxa"/>
            <w:vAlign w:val="center"/>
          </w:tcPr>
          <w:p w:rsidR="00683A77" w:rsidRDefault="00683A77" w:rsidP="00683A77">
            <w:pPr>
              <w:jc w:val="center"/>
            </w:pPr>
            <w:r>
              <w:t>Přilnavá základna</w:t>
            </w:r>
          </w:p>
        </w:tc>
      </w:tr>
    </w:tbl>
    <w:p w:rsidR="00683A77" w:rsidRDefault="00683A77" w:rsidP="00683A77">
      <w:pPr>
        <w:pStyle w:val="Nadpis1"/>
      </w:pPr>
      <w:bookmarkStart w:id="0" w:name="_GoBack"/>
      <w:bookmarkEnd w:id="0"/>
      <w:r>
        <w:lastRenderedPageBreak/>
        <w:t>Důležité varování</w:t>
      </w:r>
    </w:p>
    <w:p w:rsidR="00683A77" w:rsidRDefault="00683A77" w:rsidP="00683A77">
      <w:pPr>
        <w:pStyle w:val="Odstavecseseznamem"/>
        <w:numPr>
          <w:ilvl w:val="0"/>
          <w:numId w:val="22"/>
        </w:numPr>
      </w:pPr>
      <w:r>
        <w:t>Díky ¼“ šroubům je možné stojan připevnit i k jiným kompatibilním příslušenstvím.</w:t>
      </w:r>
    </w:p>
    <w:p w:rsidR="00683A77" w:rsidRDefault="00683A77" w:rsidP="00683A77">
      <w:pPr>
        <w:pStyle w:val="Odstavecseseznamem"/>
        <w:numPr>
          <w:ilvl w:val="0"/>
          <w:numId w:val="22"/>
        </w:numPr>
      </w:pPr>
      <w:r>
        <w:t>Jelikož hrubé oblečení může oslabit sílu magnetického bole přívěsku, prosíme, nepoužívejte GO s hrubým oblečením a vždy testujte stabilitu GO před použitím.</w:t>
      </w:r>
    </w:p>
    <w:p w:rsidR="00683A77" w:rsidRDefault="00683A77" w:rsidP="00683A77">
      <w:pPr>
        <w:pStyle w:val="Odstavecseseznamem"/>
        <w:numPr>
          <w:ilvl w:val="0"/>
          <w:numId w:val="22"/>
        </w:numPr>
      </w:pPr>
      <w:r>
        <w:t>Lidé s kardiostimulátory nesmí užívat magnetický přívěsek.</w:t>
      </w:r>
    </w:p>
    <w:p w:rsidR="00683A77" w:rsidRDefault="00683A77" w:rsidP="00683A77">
      <w:pPr>
        <w:pStyle w:val="Odstavecseseznamem"/>
        <w:numPr>
          <w:ilvl w:val="0"/>
          <w:numId w:val="22"/>
        </w:numPr>
      </w:pPr>
      <w:r>
        <w:t>Při užívání pivotu a stojanu, prosíme, připevněte je na suché, čisté a ploché povrchy. Vyhněte se přichycování pivotu na plochy se silnými vibracemi.</w:t>
      </w:r>
    </w:p>
    <w:p w:rsidR="00683A77" w:rsidRDefault="00683A77" w:rsidP="00683A77">
      <w:pPr>
        <w:pStyle w:val="Odstavecseseznamem"/>
        <w:numPr>
          <w:ilvl w:val="0"/>
          <w:numId w:val="22"/>
        </w:numPr>
      </w:pPr>
      <w:r>
        <w:t>Jestliže přilnavá základna anebo pivot ztratí svou přilnavost, vyčistěte je vodou a usušte pro pozdější použití. Po použití re-aplikujte původní obaly pro zachování přilnavosti. Vyhněte se přilepování základny či pivodu na příliš chladná nebo naopak příliš horká místa.</w:t>
      </w:r>
    </w:p>
    <w:p w:rsidR="00683A77" w:rsidRDefault="00683A77" w:rsidP="00683A77"/>
    <w:p w:rsidR="00683A77" w:rsidRDefault="00683A77" w:rsidP="00683A77">
      <w:pPr>
        <w:pStyle w:val="Nadpis1"/>
      </w:pPr>
      <w:r>
        <w:t>Vyloučení odpovědnosti</w:t>
      </w:r>
    </w:p>
    <w:p w:rsidR="00683A77" w:rsidRDefault="00683A77" w:rsidP="00683A77">
      <w:r>
        <w:t>Prosíme, pečlivě si přečtěte zřeknutí se práv za škody způsobené užíváním zařízení. Užívání kamery a jejího relevantního příslušenství značí, že souhlasíte a přijímáte podmínky zde uvedené.</w:t>
      </w:r>
    </w:p>
    <w:p w:rsidR="00683A77" w:rsidRDefault="00683A77" w:rsidP="00683A77">
      <w:r>
        <w:t>Před každým použitím se ujistěte, že příslušenství je řádně fungující. Jestliže spatříte jakékoliv poškození či iregularitu, okamžitě zařízení přestaňte používat.</w:t>
      </w:r>
    </w:p>
    <w:p w:rsidR="00683A77" w:rsidRDefault="00683A77" w:rsidP="00683A77">
      <w:r>
        <w:t xml:space="preserve">Uživatel je zodpovědný za jakékoliv poškození, které není přímým důsledkem problémům s kvalitou výrobku. </w:t>
      </w:r>
      <w:r w:rsidR="00163DB3">
        <w:t>Za jakékoliv jiné poškození, přímé či nepřímé, si nebere Shenzhen Arashi Vision Co., Ltd. (dále jen „Insta360“) nebere žádnou zodpovědnost.</w:t>
      </w:r>
    </w:p>
    <w:p w:rsidR="00163DB3" w:rsidRDefault="00163DB3" w:rsidP="00683A77">
      <w:r>
        <w:t>S ohledem na právní normy státu, Insta360 ponechává právo na finální vysvětlení a revizi patřičným úřadům.</w:t>
      </w:r>
    </w:p>
    <w:p w:rsidR="00163DB3" w:rsidRDefault="00163DB3" w:rsidP="00683A77"/>
    <w:p w:rsidR="00163DB3" w:rsidRPr="00163DB3" w:rsidRDefault="00163DB3" w:rsidP="00683A77">
      <w:pPr>
        <w:rPr>
          <w:b/>
          <w:bCs/>
        </w:rPr>
      </w:pPr>
      <w:r w:rsidRPr="00163DB3">
        <w:rPr>
          <w:b/>
          <w:bCs/>
        </w:rPr>
        <w:t>Shenzhen Arashi Vision Company Limited</w:t>
      </w:r>
    </w:p>
    <w:p w:rsidR="00163DB3" w:rsidRDefault="00163DB3" w:rsidP="00683A77">
      <w:r w:rsidRPr="00163DB3">
        <w:rPr>
          <w:b/>
          <w:bCs/>
        </w:rPr>
        <w:t>Adresa</w:t>
      </w:r>
      <w:r>
        <w:t>: 6F, Budova A, Logan Century Center, 23 Haixiu Road,</w:t>
      </w:r>
      <w:r>
        <w:br/>
        <w:t>Bao’an District, Shenzhen, Guandgdong, Čína</w:t>
      </w:r>
    </w:p>
    <w:p w:rsidR="00163DB3" w:rsidRDefault="00163DB3" w:rsidP="00683A77">
      <w:r w:rsidRPr="00163DB3">
        <w:rPr>
          <w:b/>
          <w:bCs/>
        </w:rPr>
        <w:t>Web</w:t>
      </w:r>
      <w:r>
        <w:t xml:space="preserve">: </w:t>
      </w:r>
      <w:hyperlink r:id="rId25" w:history="1">
        <w:r w:rsidRPr="00832D31">
          <w:rPr>
            <w:rStyle w:val="Hypertextovodkaz"/>
          </w:rPr>
          <w:t>www.insta360.com</w:t>
        </w:r>
      </w:hyperlink>
    </w:p>
    <w:p w:rsidR="00163DB3" w:rsidRDefault="00163DB3" w:rsidP="00683A77">
      <w:r w:rsidRPr="00163DB3">
        <w:rPr>
          <w:b/>
          <w:bCs/>
        </w:rPr>
        <w:t>Telefon</w:t>
      </w:r>
      <w:r>
        <w:t>: (+86) 400-833-4360</w:t>
      </w:r>
    </w:p>
    <w:p w:rsidR="00163DB3" w:rsidRDefault="00163DB3" w:rsidP="00683A77">
      <w:r w:rsidRPr="00163DB3">
        <w:rPr>
          <w:b/>
          <w:bCs/>
        </w:rPr>
        <w:t>E-mail</w:t>
      </w:r>
      <w:r>
        <w:t xml:space="preserve">: </w:t>
      </w:r>
      <w:hyperlink r:id="rId26" w:history="1">
        <w:r w:rsidRPr="00832D31">
          <w:rPr>
            <w:rStyle w:val="Hypertextovodkaz"/>
          </w:rPr>
          <w:t>service@insta360.com</w:t>
        </w:r>
      </w:hyperlink>
    </w:p>
    <w:p w:rsidR="00163DB3" w:rsidRPr="00683A77" w:rsidRDefault="00163DB3" w:rsidP="00683A77">
      <w:r>
        <w:t>Všechna práva vyhrazena. © 2020 Alza.cz</w:t>
      </w:r>
      <w:r>
        <w:tab/>
      </w:r>
      <w:r>
        <w:tab/>
      </w:r>
      <w:r>
        <w:tab/>
      </w:r>
      <w:r>
        <w:tab/>
      </w:r>
      <w:r>
        <w:tab/>
        <w:t>IG-QSG-CM.01</w:t>
      </w:r>
    </w:p>
    <w:sectPr w:rsidR="00163DB3" w:rsidRPr="0068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9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850"/>
    <w:multiLevelType w:val="hybridMultilevel"/>
    <w:tmpl w:val="0D6E9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1D36"/>
    <w:multiLevelType w:val="hybridMultilevel"/>
    <w:tmpl w:val="CA603AA6"/>
    <w:lvl w:ilvl="0" w:tplc="E91EE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EFC"/>
    <w:multiLevelType w:val="hybridMultilevel"/>
    <w:tmpl w:val="8FE6E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95C"/>
    <w:multiLevelType w:val="hybridMultilevel"/>
    <w:tmpl w:val="4A040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85F"/>
    <w:multiLevelType w:val="hybridMultilevel"/>
    <w:tmpl w:val="4D10EB0E"/>
    <w:lvl w:ilvl="0" w:tplc="C388F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327"/>
    <w:multiLevelType w:val="hybridMultilevel"/>
    <w:tmpl w:val="CA7A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E0D9F"/>
    <w:multiLevelType w:val="hybridMultilevel"/>
    <w:tmpl w:val="78B64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1653"/>
    <w:multiLevelType w:val="hybridMultilevel"/>
    <w:tmpl w:val="60DC64A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D2020"/>
    <w:multiLevelType w:val="hybridMultilevel"/>
    <w:tmpl w:val="7ABE4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5498"/>
    <w:multiLevelType w:val="hybridMultilevel"/>
    <w:tmpl w:val="0D0CF0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10B76"/>
    <w:multiLevelType w:val="hybridMultilevel"/>
    <w:tmpl w:val="CCF69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7013D"/>
    <w:multiLevelType w:val="hybridMultilevel"/>
    <w:tmpl w:val="44F85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01255"/>
    <w:multiLevelType w:val="hybridMultilevel"/>
    <w:tmpl w:val="1B5285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268F8"/>
    <w:multiLevelType w:val="hybridMultilevel"/>
    <w:tmpl w:val="2F08C4D4"/>
    <w:lvl w:ilvl="0" w:tplc="1D34A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929D0"/>
    <w:multiLevelType w:val="hybridMultilevel"/>
    <w:tmpl w:val="A44A1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2283D"/>
    <w:multiLevelType w:val="hybridMultilevel"/>
    <w:tmpl w:val="CC045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C02C8"/>
    <w:multiLevelType w:val="hybridMultilevel"/>
    <w:tmpl w:val="B8A4F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A65"/>
    <w:multiLevelType w:val="hybridMultilevel"/>
    <w:tmpl w:val="5A9CA80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01996"/>
    <w:multiLevelType w:val="hybridMultilevel"/>
    <w:tmpl w:val="0FA4687E"/>
    <w:lvl w:ilvl="0" w:tplc="8050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7299"/>
    <w:multiLevelType w:val="hybridMultilevel"/>
    <w:tmpl w:val="710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E2FE1"/>
    <w:multiLevelType w:val="hybridMultilevel"/>
    <w:tmpl w:val="A9C8F1C0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22CB7"/>
    <w:multiLevelType w:val="hybridMultilevel"/>
    <w:tmpl w:val="24486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21"/>
  </w:num>
  <w:num w:numId="13">
    <w:abstractNumId w:val="16"/>
  </w:num>
  <w:num w:numId="14">
    <w:abstractNumId w:val="17"/>
  </w:num>
  <w:num w:numId="15">
    <w:abstractNumId w:val="8"/>
  </w:num>
  <w:num w:numId="16">
    <w:abstractNumId w:val="19"/>
  </w:num>
  <w:num w:numId="17">
    <w:abstractNumId w:val="12"/>
  </w:num>
  <w:num w:numId="18">
    <w:abstractNumId w:val="7"/>
  </w:num>
  <w:num w:numId="19">
    <w:abstractNumId w:val="4"/>
  </w:num>
  <w:num w:numId="20">
    <w:abstractNumId w:val="20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15"/>
    <w:rsid w:val="000C10EB"/>
    <w:rsid w:val="00163DB3"/>
    <w:rsid w:val="00683A77"/>
    <w:rsid w:val="00761BB0"/>
    <w:rsid w:val="008E4115"/>
    <w:rsid w:val="009A41E8"/>
    <w:rsid w:val="00B15671"/>
    <w:rsid w:val="00C11736"/>
    <w:rsid w:val="00D91AF0"/>
    <w:rsid w:val="00E32F3C"/>
    <w:rsid w:val="00E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4BE8"/>
  <w15:chartTrackingRefBased/>
  <w15:docId w15:val="{1CDE65D0-3C34-4D64-8B55-9ED07DF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1E8"/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8E4115"/>
    <w:pPr>
      <w:keepNext/>
      <w:keepLines/>
      <w:spacing w:before="240" w:after="0"/>
      <w:outlineLvl w:val="0"/>
    </w:pPr>
    <w:rPr>
      <w:rFonts w:ascii="Quicksand" w:eastAsiaTheme="majorEastAsia" w:hAnsi="Quicksand" w:cstheme="majorBidi"/>
      <w:color w:val="000000" w:themeColor="text1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41E8"/>
    <w:pPr>
      <w:keepNext/>
      <w:keepLines/>
      <w:spacing w:before="40" w:after="0"/>
      <w:outlineLvl w:val="1"/>
    </w:pPr>
    <w:rPr>
      <w:rFonts w:ascii="Quicksand" w:eastAsiaTheme="majorEastAsia" w:hAnsi="Quicksand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1E8"/>
    <w:pPr>
      <w:keepNext/>
      <w:keepLines/>
      <w:spacing w:before="40" w:after="0"/>
      <w:outlineLvl w:val="2"/>
    </w:pPr>
    <w:rPr>
      <w:rFonts w:ascii="Quicksand" w:eastAsiaTheme="majorEastAsia" w:hAnsi="Quicksand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41E8"/>
    <w:pPr>
      <w:keepNext/>
      <w:keepLines/>
      <w:spacing w:before="40" w:after="0"/>
      <w:outlineLvl w:val="3"/>
    </w:pPr>
    <w:rPr>
      <w:rFonts w:ascii="Quicksand" w:eastAsiaTheme="majorEastAsia" w:hAnsi="Quicksand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4115"/>
    <w:rPr>
      <w:rFonts w:ascii="Quicksand" w:eastAsiaTheme="majorEastAsia" w:hAnsi="Quicksand" w:cstheme="majorBidi"/>
      <w:color w:val="000000" w:themeColor="text1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41E8"/>
    <w:rPr>
      <w:rFonts w:ascii="Quicksand" w:eastAsiaTheme="majorEastAsia" w:hAnsi="Quicksand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41E8"/>
    <w:rPr>
      <w:rFonts w:ascii="Quicksand" w:eastAsiaTheme="majorEastAsia" w:hAnsi="Quicksand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A41E8"/>
    <w:rPr>
      <w:rFonts w:ascii="Quicksand" w:eastAsiaTheme="majorEastAsia" w:hAnsi="Quicksand" w:cstheme="majorBidi"/>
      <w:i/>
      <w:iCs/>
      <w:color w:val="2F5496" w:themeColor="accent1" w:themeShade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41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E4115"/>
    <w:rPr>
      <w:rFonts w:ascii="Open Sans" w:eastAsiaTheme="minorEastAsia" w:hAnsi="Open Sans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8E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4115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61BB0"/>
    <w:pPr>
      <w:outlineLvl w:val="9"/>
    </w:pPr>
    <w:rPr>
      <w:rFonts w:asciiTheme="majorHAnsi" w:hAnsiTheme="majorHAnsi"/>
      <w:color w:val="2F5496" w:themeColor="accent1" w:themeShade="BF"/>
      <w:u w:val="non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61BB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61B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service@insta360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insta360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insta360.com/r/godeta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9323-3B2B-46A3-9D8F-A748AB36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Fangovich</dc:creator>
  <cp:keywords/>
  <dc:description/>
  <cp:lastModifiedBy>Lukáš Fangovich</cp:lastModifiedBy>
  <cp:revision>3</cp:revision>
  <dcterms:created xsi:type="dcterms:W3CDTF">2020-02-01T17:18:00Z</dcterms:created>
  <dcterms:modified xsi:type="dcterms:W3CDTF">2020-02-01T18:30:00Z</dcterms:modified>
</cp:coreProperties>
</file>