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418A" w:rsidRPr="008509DC" w:rsidRDefault="005C418A" w:rsidP="005C418A">
      <w:pPr>
        <w:pStyle w:val="Productname"/>
      </w:pPr>
    </w:p>
    <w:p w:rsidR="005C418A" w:rsidRPr="008509DC" w:rsidRDefault="008509DC" w:rsidP="005C418A">
      <w:pPr>
        <w:pStyle w:val="Productname"/>
      </w:pPr>
      <w:bookmarkStart w:id="0" w:name="_Toc45217175"/>
      <w:r>
        <w:t>NEZÁVISLÉ TOPENÍ DO AUTA</w:t>
      </w:r>
      <w:bookmarkEnd w:id="0"/>
    </w:p>
    <w:p w:rsidR="005C418A" w:rsidRPr="008509DC" w:rsidRDefault="00AC05E0" w:rsidP="005C418A">
      <w:pPr>
        <w:pStyle w:val="Productsubname"/>
      </w:pPr>
      <w:r>
        <w:t>UŽIVATELSKÁ PŘÍRUČKA</w:t>
      </w:r>
    </w:p>
    <w:p w:rsidR="00B905DE" w:rsidRPr="008509DC" w:rsidRDefault="00B905DE" w:rsidP="005C418A">
      <w:pPr>
        <w:pStyle w:val="Productsubname"/>
      </w:pPr>
      <w:r w:rsidRPr="008509DC">
        <w:rPr>
          <w:noProof/>
        </w:rPr>
        <w:drawing>
          <wp:inline distT="0" distB="0" distL="0" distR="0" wp14:anchorId="2D9F80DF" wp14:editId="400ABEF8">
            <wp:extent cx="2568163" cy="2187130"/>
            <wp:effectExtent l="0" t="0" r="381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8163" cy="2187130"/>
                    </a:xfrm>
                    <a:prstGeom prst="rect">
                      <a:avLst/>
                    </a:prstGeom>
                  </pic:spPr>
                </pic:pic>
              </a:graphicData>
            </a:graphic>
          </wp:inline>
        </w:drawing>
      </w:r>
    </w:p>
    <w:p w:rsidR="00B905DE" w:rsidRPr="008509DC" w:rsidRDefault="00B905DE" w:rsidP="005C418A">
      <w:pPr>
        <w:pStyle w:val="Productsubname"/>
      </w:pPr>
    </w:p>
    <w:p w:rsidR="00B905DE" w:rsidRPr="008509DC" w:rsidRDefault="00B905DE" w:rsidP="005C418A">
      <w:pPr>
        <w:pStyle w:val="Productsubname"/>
      </w:pPr>
    </w:p>
    <w:p w:rsidR="006D40A7" w:rsidRPr="008509DC" w:rsidRDefault="006D40A7" w:rsidP="005C418A">
      <w:pPr>
        <w:pStyle w:val="Productsubname"/>
      </w:pPr>
    </w:p>
    <w:p w:rsidR="006D40A7" w:rsidRPr="008509DC" w:rsidRDefault="006D40A7" w:rsidP="005C418A">
      <w:pPr>
        <w:pStyle w:val="Productsubname"/>
      </w:pPr>
    </w:p>
    <w:p w:rsidR="006D40A7" w:rsidRPr="008509DC" w:rsidRDefault="006D40A7" w:rsidP="005C418A">
      <w:pPr>
        <w:pStyle w:val="Productsubname"/>
      </w:pPr>
    </w:p>
    <w:p w:rsidR="00B905DE" w:rsidRPr="008509DC" w:rsidRDefault="00B905DE" w:rsidP="00B905DE">
      <w:pPr>
        <w:pStyle w:val="Productsubname"/>
      </w:pPr>
      <w:r w:rsidRPr="008509DC">
        <w:t xml:space="preserve">D2/D5 Diesel </w:t>
      </w:r>
      <w:proofErr w:type="spellStart"/>
      <w:r w:rsidRPr="008509DC">
        <w:t>Oil</w:t>
      </w:r>
      <w:proofErr w:type="spellEnd"/>
      <w:r w:rsidRPr="008509DC">
        <w:t xml:space="preserve"> </w:t>
      </w:r>
      <w:proofErr w:type="gramStart"/>
      <w:r w:rsidRPr="008509DC">
        <w:t>12V</w:t>
      </w:r>
      <w:proofErr w:type="gramEnd"/>
      <w:r w:rsidRPr="008509DC">
        <w:br/>
        <w:t xml:space="preserve">D2/D5 Diesel </w:t>
      </w:r>
      <w:proofErr w:type="spellStart"/>
      <w:r w:rsidRPr="008509DC">
        <w:t>Oil</w:t>
      </w:r>
      <w:proofErr w:type="spellEnd"/>
      <w:r w:rsidRPr="008509DC">
        <w:t xml:space="preserve"> 24V</w:t>
      </w:r>
    </w:p>
    <w:p w:rsidR="00B905DE" w:rsidRPr="008509DC" w:rsidRDefault="00B905DE" w:rsidP="005C418A">
      <w:pPr>
        <w:pStyle w:val="Productsubname"/>
      </w:pPr>
    </w:p>
    <w:p w:rsidR="005C418A" w:rsidRPr="008509DC" w:rsidRDefault="005C418A">
      <w:pPr>
        <w:rPr>
          <w:rFonts w:ascii="Franklin Gothic Heavy" w:eastAsiaTheme="majorEastAsia" w:hAnsi="Franklin Gothic Heavy" w:cstheme="majorBidi"/>
          <w:sz w:val="40"/>
          <w:szCs w:val="32"/>
        </w:rPr>
      </w:pPr>
      <w:r w:rsidRPr="008509DC">
        <w:br w:type="page"/>
      </w:r>
    </w:p>
    <w:sdt>
      <w:sdtPr>
        <w:rPr>
          <w:rFonts w:ascii="Open Sans" w:eastAsiaTheme="minorHAnsi" w:hAnsi="Open Sans" w:cstheme="minorBidi"/>
          <w:color w:val="auto"/>
          <w:sz w:val="22"/>
          <w:szCs w:val="22"/>
          <w:lang w:val="cs-CZ" w:eastAsia="en-US"/>
        </w:rPr>
        <w:id w:val="132839430"/>
        <w:docPartObj>
          <w:docPartGallery w:val="Table of Contents"/>
          <w:docPartUnique/>
        </w:docPartObj>
      </w:sdtPr>
      <w:sdtEndPr>
        <w:rPr>
          <w:b/>
          <w:bCs/>
        </w:rPr>
      </w:sdtEndPr>
      <w:sdtContent>
        <w:p w:rsidR="00C80F40" w:rsidRPr="008509DC" w:rsidRDefault="00C80F40">
          <w:pPr>
            <w:pStyle w:val="Nadpisobsahu"/>
            <w:rPr>
              <w:lang w:val="cs-CZ"/>
            </w:rPr>
          </w:pPr>
        </w:p>
        <w:p w:rsidR="00993EB0" w:rsidRDefault="00C80F40">
          <w:pPr>
            <w:pStyle w:val="Obsah1"/>
            <w:rPr>
              <w:rFonts w:asciiTheme="minorHAnsi" w:eastAsiaTheme="minorEastAsia" w:hAnsiTheme="minorHAnsi"/>
              <w:b w:val="0"/>
              <w:bCs w:val="0"/>
              <w:lang w:eastAsia="cs-CZ"/>
            </w:rPr>
          </w:pPr>
          <w:r w:rsidRPr="008509DC">
            <w:fldChar w:fldCharType="begin"/>
          </w:r>
          <w:r w:rsidRPr="008509DC">
            <w:instrText xml:space="preserve"> TOC \o "1-3" \h \z \u </w:instrText>
          </w:r>
          <w:r w:rsidRPr="008509DC">
            <w:fldChar w:fldCharType="separate"/>
          </w:r>
          <w:hyperlink w:anchor="_Toc45217175" w:history="1">
            <w:r w:rsidR="00993EB0" w:rsidRPr="006C0931">
              <w:rPr>
                <w:rStyle w:val="Hypertextovodkaz"/>
              </w:rPr>
              <w:t>NEZÁVISLÉ TOPENÍ DO AUTA</w:t>
            </w:r>
            <w:r w:rsidR="00993EB0">
              <w:rPr>
                <w:webHidden/>
              </w:rPr>
              <w:tab/>
            </w:r>
            <w:r w:rsidR="00993EB0">
              <w:rPr>
                <w:webHidden/>
              </w:rPr>
              <w:fldChar w:fldCharType="begin"/>
            </w:r>
            <w:r w:rsidR="00993EB0">
              <w:rPr>
                <w:webHidden/>
              </w:rPr>
              <w:instrText xml:space="preserve"> PAGEREF _Toc45217175 \h </w:instrText>
            </w:r>
            <w:r w:rsidR="00993EB0">
              <w:rPr>
                <w:webHidden/>
              </w:rPr>
            </w:r>
            <w:r w:rsidR="00993EB0">
              <w:rPr>
                <w:webHidden/>
              </w:rPr>
              <w:fldChar w:fldCharType="separate"/>
            </w:r>
            <w:r w:rsidR="00B53ECE">
              <w:rPr>
                <w:webHidden/>
              </w:rPr>
              <w:t>1</w:t>
            </w:r>
            <w:r w:rsidR="00993EB0">
              <w:rPr>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76" w:history="1">
            <w:r w:rsidRPr="006C0931">
              <w:rPr>
                <w:rStyle w:val="Hypertextovodkaz"/>
              </w:rPr>
              <w:t>VAROVÁNÍ</w:t>
            </w:r>
            <w:r>
              <w:rPr>
                <w:webHidden/>
              </w:rPr>
              <w:tab/>
            </w:r>
            <w:r>
              <w:rPr>
                <w:webHidden/>
              </w:rPr>
              <w:fldChar w:fldCharType="begin"/>
            </w:r>
            <w:r>
              <w:rPr>
                <w:webHidden/>
              </w:rPr>
              <w:instrText xml:space="preserve"> PAGEREF _Toc45217176 \h </w:instrText>
            </w:r>
            <w:r>
              <w:rPr>
                <w:webHidden/>
              </w:rPr>
            </w:r>
            <w:r>
              <w:rPr>
                <w:webHidden/>
              </w:rPr>
              <w:fldChar w:fldCharType="separate"/>
            </w:r>
            <w:r w:rsidR="00B53ECE">
              <w:rPr>
                <w:webHidden/>
              </w:rPr>
              <w:t>3</w:t>
            </w:r>
            <w:r>
              <w:rPr>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77" w:history="1">
            <w:r w:rsidRPr="006C0931">
              <w:rPr>
                <w:rStyle w:val="Hypertextovodkaz"/>
              </w:rPr>
              <w:t>1. PŘEDSTAVENÍ</w:t>
            </w:r>
            <w:r>
              <w:rPr>
                <w:webHidden/>
              </w:rPr>
              <w:tab/>
            </w:r>
            <w:r>
              <w:rPr>
                <w:webHidden/>
              </w:rPr>
              <w:fldChar w:fldCharType="begin"/>
            </w:r>
            <w:r>
              <w:rPr>
                <w:webHidden/>
              </w:rPr>
              <w:instrText xml:space="preserve"> PAGEREF _Toc45217177 \h </w:instrText>
            </w:r>
            <w:r>
              <w:rPr>
                <w:webHidden/>
              </w:rPr>
            </w:r>
            <w:r>
              <w:rPr>
                <w:webHidden/>
              </w:rPr>
              <w:fldChar w:fldCharType="separate"/>
            </w:r>
            <w:r w:rsidR="00B53ECE">
              <w:rPr>
                <w:webHidden/>
              </w:rPr>
              <w:t>4</w:t>
            </w:r>
            <w:r>
              <w:rPr>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78" w:history="1">
            <w:r w:rsidRPr="006C0931">
              <w:rPr>
                <w:rStyle w:val="Hypertextovodkaz"/>
                <w:noProof/>
              </w:rPr>
              <w:t>Aplikační pole topení</w:t>
            </w:r>
            <w:r>
              <w:rPr>
                <w:noProof/>
                <w:webHidden/>
              </w:rPr>
              <w:tab/>
            </w:r>
            <w:r>
              <w:rPr>
                <w:noProof/>
                <w:webHidden/>
              </w:rPr>
              <w:fldChar w:fldCharType="begin"/>
            </w:r>
            <w:r>
              <w:rPr>
                <w:noProof/>
                <w:webHidden/>
              </w:rPr>
              <w:instrText xml:space="preserve"> PAGEREF _Toc45217178 \h </w:instrText>
            </w:r>
            <w:r>
              <w:rPr>
                <w:noProof/>
                <w:webHidden/>
              </w:rPr>
            </w:r>
            <w:r>
              <w:rPr>
                <w:noProof/>
                <w:webHidden/>
              </w:rPr>
              <w:fldChar w:fldCharType="separate"/>
            </w:r>
            <w:r w:rsidR="00B53ECE">
              <w:rPr>
                <w:noProof/>
                <w:webHidden/>
              </w:rPr>
              <w:t>4</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79" w:history="1">
            <w:r w:rsidRPr="006C0931">
              <w:rPr>
                <w:rStyle w:val="Hypertextovodkaz"/>
                <w:noProof/>
              </w:rPr>
              <w:t>Použití topení</w:t>
            </w:r>
            <w:r>
              <w:rPr>
                <w:noProof/>
                <w:webHidden/>
              </w:rPr>
              <w:tab/>
            </w:r>
            <w:r>
              <w:rPr>
                <w:noProof/>
                <w:webHidden/>
              </w:rPr>
              <w:fldChar w:fldCharType="begin"/>
            </w:r>
            <w:r>
              <w:rPr>
                <w:noProof/>
                <w:webHidden/>
              </w:rPr>
              <w:instrText xml:space="preserve"> PAGEREF _Toc45217179 \h </w:instrText>
            </w:r>
            <w:r>
              <w:rPr>
                <w:noProof/>
                <w:webHidden/>
              </w:rPr>
            </w:r>
            <w:r>
              <w:rPr>
                <w:noProof/>
                <w:webHidden/>
              </w:rPr>
              <w:fldChar w:fldCharType="separate"/>
            </w:r>
            <w:r w:rsidR="00B53ECE">
              <w:rPr>
                <w:noProof/>
                <w:webHidden/>
              </w:rPr>
              <w:t>4</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0" w:history="1">
            <w:r w:rsidRPr="006C0931">
              <w:rPr>
                <w:rStyle w:val="Hypertextovodkaz"/>
                <w:noProof/>
              </w:rPr>
              <w:t>Upevňování a bezpečnost</w:t>
            </w:r>
            <w:r>
              <w:rPr>
                <w:noProof/>
                <w:webHidden/>
              </w:rPr>
              <w:tab/>
            </w:r>
            <w:r>
              <w:rPr>
                <w:noProof/>
                <w:webHidden/>
              </w:rPr>
              <w:fldChar w:fldCharType="begin"/>
            </w:r>
            <w:r>
              <w:rPr>
                <w:noProof/>
                <w:webHidden/>
              </w:rPr>
              <w:instrText xml:space="preserve"> PAGEREF _Toc45217180 \h </w:instrText>
            </w:r>
            <w:r>
              <w:rPr>
                <w:noProof/>
                <w:webHidden/>
              </w:rPr>
            </w:r>
            <w:r>
              <w:rPr>
                <w:noProof/>
                <w:webHidden/>
              </w:rPr>
              <w:fldChar w:fldCharType="separate"/>
            </w:r>
            <w:r w:rsidR="00B53ECE">
              <w:rPr>
                <w:noProof/>
                <w:webHidden/>
              </w:rPr>
              <w:t>4</w:t>
            </w:r>
            <w:r>
              <w:rPr>
                <w:noProof/>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81" w:history="1">
            <w:r w:rsidRPr="006C0931">
              <w:rPr>
                <w:rStyle w:val="Hypertextovodkaz"/>
              </w:rPr>
              <w:t>2. Informace o produktu</w:t>
            </w:r>
            <w:r>
              <w:rPr>
                <w:webHidden/>
              </w:rPr>
              <w:tab/>
            </w:r>
            <w:r>
              <w:rPr>
                <w:webHidden/>
              </w:rPr>
              <w:fldChar w:fldCharType="begin"/>
            </w:r>
            <w:r>
              <w:rPr>
                <w:webHidden/>
              </w:rPr>
              <w:instrText xml:space="preserve"> PAGEREF _Toc45217181 \h </w:instrText>
            </w:r>
            <w:r>
              <w:rPr>
                <w:webHidden/>
              </w:rPr>
            </w:r>
            <w:r>
              <w:rPr>
                <w:webHidden/>
              </w:rPr>
              <w:fldChar w:fldCharType="separate"/>
            </w:r>
            <w:r w:rsidR="00B53ECE">
              <w:rPr>
                <w:webHidden/>
              </w:rPr>
              <w:t>6</w:t>
            </w:r>
            <w:r>
              <w:rPr>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2" w:history="1">
            <w:r w:rsidRPr="006C0931">
              <w:rPr>
                <w:rStyle w:val="Hypertextovodkaz"/>
                <w:noProof/>
              </w:rPr>
              <w:t>Technické parametry</w:t>
            </w:r>
            <w:r>
              <w:rPr>
                <w:noProof/>
                <w:webHidden/>
              </w:rPr>
              <w:tab/>
            </w:r>
            <w:r>
              <w:rPr>
                <w:noProof/>
                <w:webHidden/>
              </w:rPr>
              <w:fldChar w:fldCharType="begin"/>
            </w:r>
            <w:r>
              <w:rPr>
                <w:noProof/>
                <w:webHidden/>
              </w:rPr>
              <w:instrText xml:space="preserve"> PAGEREF _Toc45217182 \h </w:instrText>
            </w:r>
            <w:r>
              <w:rPr>
                <w:noProof/>
                <w:webHidden/>
              </w:rPr>
            </w:r>
            <w:r>
              <w:rPr>
                <w:noProof/>
                <w:webHidden/>
              </w:rPr>
              <w:fldChar w:fldCharType="separate"/>
            </w:r>
            <w:r w:rsidR="00B53ECE">
              <w:rPr>
                <w:noProof/>
                <w:webHidden/>
              </w:rPr>
              <w:t>7</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3" w:history="1">
            <w:r w:rsidRPr="006C0931">
              <w:rPr>
                <w:rStyle w:val="Hypertextovodkaz"/>
                <w:noProof/>
              </w:rPr>
              <w:t>Velikost produktu</w:t>
            </w:r>
            <w:r>
              <w:rPr>
                <w:noProof/>
                <w:webHidden/>
              </w:rPr>
              <w:tab/>
            </w:r>
            <w:r>
              <w:rPr>
                <w:noProof/>
                <w:webHidden/>
              </w:rPr>
              <w:fldChar w:fldCharType="begin"/>
            </w:r>
            <w:r>
              <w:rPr>
                <w:noProof/>
                <w:webHidden/>
              </w:rPr>
              <w:instrText xml:space="preserve"> PAGEREF _Toc45217183 \h </w:instrText>
            </w:r>
            <w:r>
              <w:rPr>
                <w:noProof/>
                <w:webHidden/>
              </w:rPr>
            </w:r>
            <w:r>
              <w:rPr>
                <w:noProof/>
                <w:webHidden/>
              </w:rPr>
              <w:fldChar w:fldCharType="separate"/>
            </w:r>
            <w:r w:rsidR="00B53ECE">
              <w:rPr>
                <w:noProof/>
                <w:webHidden/>
              </w:rPr>
              <w:t>8</w:t>
            </w:r>
            <w:r>
              <w:rPr>
                <w:noProof/>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84" w:history="1">
            <w:r w:rsidRPr="006C0931">
              <w:rPr>
                <w:rStyle w:val="Hypertextovodkaz"/>
              </w:rPr>
              <w:t>3. Upevňování</w:t>
            </w:r>
            <w:r>
              <w:rPr>
                <w:webHidden/>
              </w:rPr>
              <w:tab/>
            </w:r>
            <w:r>
              <w:rPr>
                <w:webHidden/>
              </w:rPr>
              <w:fldChar w:fldCharType="begin"/>
            </w:r>
            <w:r>
              <w:rPr>
                <w:webHidden/>
              </w:rPr>
              <w:instrText xml:space="preserve"> PAGEREF _Toc45217184 \h </w:instrText>
            </w:r>
            <w:r>
              <w:rPr>
                <w:webHidden/>
              </w:rPr>
            </w:r>
            <w:r>
              <w:rPr>
                <w:webHidden/>
              </w:rPr>
              <w:fldChar w:fldCharType="separate"/>
            </w:r>
            <w:r w:rsidR="00B53ECE">
              <w:rPr>
                <w:webHidden/>
              </w:rPr>
              <w:t>9</w:t>
            </w:r>
            <w:r>
              <w:rPr>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5" w:history="1">
            <w:r w:rsidRPr="006C0931">
              <w:rPr>
                <w:rStyle w:val="Hypertextovodkaz"/>
                <w:noProof/>
              </w:rPr>
              <w:t>Místo upevnění</w:t>
            </w:r>
            <w:r>
              <w:rPr>
                <w:noProof/>
                <w:webHidden/>
              </w:rPr>
              <w:tab/>
            </w:r>
            <w:r>
              <w:rPr>
                <w:noProof/>
                <w:webHidden/>
              </w:rPr>
              <w:fldChar w:fldCharType="begin"/>
            </w:r>
            <w:r>
              <w:rPr>
                <w:noProof/>
                <w:webHidden/>
              </w:rPr>
              <w:instrText xml:space="preserve"> PAGEREF _Toc45217185 \h </w:instrText>
            </w:r>
            <w:r>
              <w:rPr>
                <w:noProof/>
                <w:webHidden/>
              </w:rPr>
            </w:r>
            <w:r>
              <w:rPr>
                <w:noProof/>
                <w:webHidden/>
              </w:rPr>
              <w:fldChar w:fldCharType="separate"/>
            </w:r>
            <w:r w:rsidR="00B53ECE">
              <w:rPr>
                <w:noProof/>
                <w:webHidden/>
              </w:rPr>
              <w:t>9</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6" w:history="1">
            <w:r w:rsidRPr="006C0931">
              <w:rPr>
                <w:rStyle w:val="Hypertextovodkaz"/>
                <w:noProof/>
              </w:rPr>
              <w:t>Vhodný umisťovací úhel</w:t>
            </w:r>
            <w:r>
              <w:rPr>
                <w:noProof/>
                <w:webHidden/>
              </w:rPr>
              <w:tab/>
            </w:r>
            <w:r>
              <w:rPr>
                <w:noProof/>
                <w:webHidden/>
              </w:rPr>
              <w:fldChar w:fldCharType="begin"/>
            </w:r>
            <w:r>
              <w:rPr>
                <w:noProof/>
                <w:webHidden/>
              </w:rPr>
              <w:instrText xml:space="preserve"> PAGEREF _Toc45217186 \h </w:instrText>
            </w:r>
            <w:r>
              <w:rPr>
                <w:noProof/>
                <w:webHidden/>
              </w:rPr>
            </w:r>
            <w:r>
              <w:rPr>
                <w:noProof/>
                <w:webHidden/>
              </w:rPr>
              <w:fldChar w:fldCharType="separate"/>
            </w:r>
            <w:r w:rsidR="00B53ECE">
              <w:rPr>
                <w:noProof/>
                <w:webHidden/>
              </w:rPr>
              <w:t>11</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7" w:history="1">
            <w:r w:rsidRPr="006C0931">
              <w:rPr>
                <w:rStyle w:val="Hypertextovodkaz"/>
                <w:noProof/>
              </w:rPr>
              <w:t>Upevnění přívodu a vývodu vzduchu</w:t>
            </w:r>
            <w:r>
              <w:rPr>
                <w:noProof/>
                <w:webHidden/>
              </w:rPr>
              <w:tab/>
            </w:r>
            <w:r>
              <w:rPr>
                <w:noProof/>
                <w:webHidden/>
              </w:rPr>
              <w:fldChar w:fldCharType="begin"/>
            </w:r>
            <w:r>
              <w:rPr>
                <w:noProof/>
                <w:webHidden/>
              </w:rPr>
              <w:instrText xml:space="preserve"> PAGEREF _Toc45217187 \h </w:instrText>
            </w:r>
            <w:r>
              <w:rPr>
                <w:noProof/>
                <w:webHidden/>
              </w:rPr>
            </w:r>
            <w:r>
              <w:rPr>
                <w:noProof/>
                <w:webHidden/>
              </w:rPr>
              <w:fldChar w:fldCharType="separate"/>
            </w:r>
            <w:r w:rsidR="00B53ECE">
              <w:rPr>
                <w:noProof/>
                <w:webHidden/>
              </w:rPr>
              <w:t>12</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8" w:history="1">
            <w:r w:rsidRPr="006C0931">
              <w:rPr>
                <w:rStyle w:val="Hypertextovodkaz"/>
                <w:noProof/>
              </w:rPr>
              <w:t>Výfuk</w:t>
            </w:r>
            <w:r>
              <w:rPr>
                <w:noProof/>
                <w:webHidden/>
              </w:rPr>
              <w:tab/>
            </w:r>
            <w:r>
              <w:rPr>
                <w:noProof/>
                <w:webHidden/>
              </w:rPr>
              <w:fldChar w:fldCharType="begin"/>
            </w:r>
            <w:r>
              <w:rPr>
                <w:noProof/>
                <w:webHidden/>
              </w:rPr>
              <w:instrText xml:space="preserve"> PAGEREF _Toc45217188 \h </w:instrText>
            </w:r>
            <w:r>
              <w:rPr>
                <w:noProof/>
                <w:webHidden/>
              </w:rPr>
            </w:r>
            <w:r>
              <w:rPr>
                <w:noProof/>
                <w:webHidden/>
              </w:rPr>
              <w:fldChar w:fldCharType="separate"/>
            </w:r>
            <w:r w:rsidR="00B53ECE">
              <w:rPr>
                <w:noProof/>
                <w:webHidden/>
              </w:rPr>
              <w:t>13</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89" w:history="1">
            <w:r w:rsidRPr="006C0931">
              <w:rPr>
                <w:rStyle w:val="Hypertextovodkaz"/>
                <w:noProof/>
              </w:rPr>
              <w:t>Bezpečnostní informace</w:t>
            </w:r>
            <w:r>
              <w:rPr>
                <w:noProof/>
                <w:webHidden/>
              </w:rPr>
              <w:tab/>
            </w:r>
            <w:r>
              <w:rPr>
                <w:noProof/>
                <w:webHidden/>
              </w:rPr>
              <w:fldChar w:fldCharType="begin"/>
            </w:r>
            <w:r>
              <w:rPr>
                <w:noProof/>
                <w:webHidden/>
              </w:rPr>
              <w:instrText xml:space="preserve"> PAGEREF _Toc45217189 \h </w:instrText>
            </w:r>
            <w:r>
              <w:rPr>
                <w:noProof/>
                <w:webHidden/>
              </w:rPr>
            </w:r>
            <w:r>
              <w:rPr>
                <w:noProof/>
                <w:webHidden/>
              </w:rPr>
              <w:fldChar w:fldCharType="separate"/>
            </w:r>
            <w:r w:rsidR="00B53ECE">
              <w:rPr>
                <w:noProof/>
                <w:webHidden/>
              </w:rPr>
              <w:t>13</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90" w:history="1">
            <w:r w:rsidRPr="006C0931">
              <w:rPr>
                <w:rStyle w:val="Hypertextovodkaz"/>
                <w:noProof/>
              </w:rPr>
              <w:t>Upevňování a bezpečnost potrubí vedoucí vzduch</w:t>
            </w:r>
            <w:r>
              <w:rPr>
                <w:noProof/>
                <w:webHidden/>
              </w:rPr>
              <w:tab/>
            </w:r>
            <w:r>
              <w:rPr>
                <w:noProof/>
                <w:webHidden/>
              </w:rPr>
              <w:fldChar w:fldCharType="begin"/>
            </w:r>
            <w:r>
              <w:rPr>
                <w:noProof/>
                <w:webHidden/>
              </w:rPr>
              <w:instrText xml:space="preserve"> PAGEREF _Toc45217190 \h </w:instrText>
            </w:r>
            <w:r>
              <w:rPr>
                <w:noProof/>
                <w:webHidden/>
              </w:rPr>
            </w:r>
            <w:r>
              <w:rPr>
                <w:noProof/>
                <w:webHidden/>
              </w:rPr>
              <w:fldChar w:fldCharType="separate"/>
            </w:r>
            <w:r w:rsidR="00B53ECE">
              <w:rPr>
                <w:noProof/>
                <w:webHidden/>
              </w:rPr>
              <w:t>14</w:t>
            </w:r>
            <w:r>
              <w:rPr>
                <w:noProof/>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91" w:history="1">
            <w:r w:rsidRPr="006C0931">
              <w:rPr>
                <w:rStyle w:val="Hypertextovodkaz"/>
                <w:noProof/>
              </w:rPr>
              <w:t>Palivová zásoba</w:t>
            </w:r>
            <w:r>
              <w:rPr>
                <w:noProof/>
                <w:webHidden/>
              </w:rPr>
              <w:tab/>
            </w:r>
            <w:r>
              <w:rPr>
                <w:noProof/>
                <w:webHidden/>
              </w:rPr>
              <w:fldChar w:fldCharType="begin"/>
            </w:r>
            <w:r>
              <w:rPr>
                <w:noProof/>
                <w:webHidden/>
              </w:rPr>
              <w:instrText xml:space="preserve"> PAGEREF _Toc45217191 \h </w:instrText>
            </w:r>
            <w:r>
              <w:rPr>
                <w:noProof/>
                <w:webHidden/>
              </w:rPr>
            </w:r>
            <w:r>
              <w:rPr>
                <w:noProof/>
                <w:webHidden/>
              </w:rPr>
              <w:fldChar w:fldCharType="separate"/>
            </w:r>
            <w:r w:rsidR="00B53ECE">
              <w:rPr>
                <w:noProof/>
                <w:webHidden/>
              </w:rPr>
              <w:t>15</w:t>
            </w:r>
            <w:r>
              <w:rPr>
                <w:noProof/>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92" w:history="1">
            <w:r w:rsidRPr="006C0931">
              <w:rPr>
                <w:rStyle w:val="Hypertextovodkaz"/>
              </w:rPr>
              <w:t>4. Čerpání paliva</w:t>
            </w:r>
            <w:r>
              <w:rPr>
                <w:webHidden/>
              </w:rPr>
              <w:tab/>
            </w:r>
            <w:r>
              <w:rPr>
                <w:webHidden/>
              </w:rPr>
              <w:fldChar w:fldCharType="begin"/>
            </w:r>
            <w:r>
              <w:rPr>
                <w:webHidden/>
              </w:rPr>
              <w:instrText xml:space="preserve"> PAGEREF _Toc45217192 \h </w:instrText>
            </w:r>
            <w:r>
              <w:rPr>
                <w:webHidden/>
              </w:rPr>
            </w:r>
            <w:r>
              <w:rPr>
                <w:webHidden/>
              </w:rPr>
              <w:fldChar w:fldCharType="separate"/>
            </w:r>
            <w:r w:rsidR="00B53ECE">
              <w:rPr>
                <w:webHidden/>
              </w:rPr>
              <w:t>17</w:t>
            </w:r>
            <w:r>
              <w:rPr>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93" w:history="1">
            <w:r w:rsidRPr="006C0931">
              <w:rPr>
                <w:rStyle w:val="Hypertextovodkaz"/>
              </w:rPr>
              <w:t>5. Obvod</w:t>
            </w:r>
            <w:r>
              <w:rPr>
                <w:webHidden/>
              </w:rPr>
              <w:tab/>
            </w:r>
            <w:r>
              <w:rPr>
                <w:webHidden/>
              </w:rPr>
              <w:fldChar w:fldCharType="begin"/>
            </w:r>
            <w:r>
              <w:rPr>
                <w:webHidden/>
              </w:rPr>
              <w:instrText xml:space="preserve"> PAGEREF _Toc45217193 \h </w:instrText>
            </w:r>
            <w:r>
              <w:rPr>
                <w:webHidden/>
              </w:rPr>
            </w:r>
            <w:r>
              <w:rPr>
                <w:webHidden/>
              </w:rPr>
              <w:fldChar w:fldCharType="separate"/>
            </w:r>
            <w:r w:rsidR="00B53ECE">
              <w:rPr>
                <w:webHidden/>
              </w:rPr>
              <w:t>18</w:t>
            </w:r>
            <w:r>
              <w:rPr>
                <w:webHidden/>
              </w:rPr>
              <w:fldChar w:fldCharType="end"/>
            </w:r>
          </w:hyperlink>
        </w:p>
        <w:p w:rsidR="00993EB0" w:rsidRDefault="00993EB0">
          <w:pPr>
            <w:pStyle w:val="Obsah2"/>
            <w:tabs>
              <w:tab w:val="right" w:leader="dot" w:pos="9062"/>
            </w:tabs>
            <w:rPr>
              <w:rFonts w:asciiTheme="minorHAnsi" w:eastAsiaTheme="minorEastAsia" w:hAnsiTheme="minorHAnsi"/>
              <w:noProof/>
              <w:lang w:eastAsia="cs-CZ"/>
            </w:rPr>
          </w:pPr>
          <w:hyperlink w:anchor="_Toc45217194" w:history="1">
            <w:r w:rsidRPr="006C0931">
              <w:rPr>
                <w:rStyle w:val="Hypertextovodkaz"/>
                <w:noProof/>
              </w:rPr>
              <w:t>Schéma obvodu</w:t>
            </w:r>
            <w:r>
              <w:rPr>
                <w:noProof/>
                <w:webHidden/>
              </w:rPr>
              <w:tab/>
            </w:r>
            <w:r>
              <w:rPr>
                <w:noProof/>
                <w:webHidden/>
              </w:rPr>
              <w:fldChar w:fldCharType="begin"/>
            </w:r>
            <w:r>
              <w:rPr>
                <w:noProof/>
                <w:webHidden/>
              </w:rPr>
              <w:instrText xml:space="preserve"> PAGEREF _Toc45217194 \h </w:instrText>
            </w:r>
            <w:r>
              <w:rPr>
                <w:noProof/>
                <w:webHidden/>
              </w:rPr>
            </w:r>
            <w:r>
              <w:rPr>
                <w:noProof/>
                <w:webHidden/>
              </w:rPr>
              <w:fldChar w:fldCharType="separate"/>
            </w:r>
            <w:r w:rsidR="00B53ECE">
              <w:rPr>
                <w:noProof/>
                <w:webHidden/>
              </w:rPr>
              <w:t>18</w:t>
            </w:r>
            <w:r>
              <w:rPr>
                <w:noProof/>
                <w:webHidden/>
              </w:rPr>
              <w:fldChar w:fldCharType="end"/>
            </w:r>
          </w:hyperlink>
        </w:p>
        <w:p w:rsidR="00993EB0" w:rsidRDefault="00993EB0">
          <w:pPr>
            <w:pStyle w:val="Obsah1"/>
            <w:rPr>
              <w:rFonts w:asciiTheme="minorHAnsi" w:eastAsiaTheme="minorEastAsia" w:hAnsiTheme="minorHAnsi"/>
              <w:b w:val="0"/>
              <w:bCs w:val="0"/>
              <w:lang w:eastAsia="cs-CZ"/>
            </w:rPr>
          </w:pPr>
          <w:hyperlink w:anchor="_Toc45217195" w:history="1">
            <w:r w:rsidRPr="006C0931">
              <w:rPr>
                <w:rStyle w:val="Hypertextovodkaz"/>
              </w:rPr>
              <w:t>6. Servis</w:t>
            </w:r>
            <w:r>
              <w:rPr>
                <w:webHidden/>
              </w:rPr>
              <w:tab/>
            </w:r>
            <w:r>
              <w:rPr>
                <w:webHidden/>
              </w:rPr>
              <w:fldChar w:fldCharType="begin"/>
            </w:r>
            <w:r>
              <w:rPr>
                <w:webHidden/>
              </w:rPr>
              <w:instrText xml:space="preserve"> PAGEREF _Toc45217195 \h </w:instrText>
            </w:r>
            <w:r>
              <w:rPr>
                <w:webHidden/>
              </w:rPr>
            </w:r>
            <w:r>
              <w:rPr>
                <w:webHidden/>
              </w:rPr>
              <w:fldChar w:fldCharType="separate"/>
            </w:r>
            <w:r w:rsidR="00B53ECE">
              <w:rPr>
                <w:webHidden/>
              </w:rPr>
              <w:t>21</w:t>
            </w:r>
            <w:r>
              <w:rPr>
                <w:webHidden/>
              </w:rPr>
              <w:fldChar w:fldCharType="end"/>
            </w:r>
          </w:hyperlink>
        </w:p>
        <w:p w:rsidR="00C80F40" w:rsidRPr="008509DC" w:rsidRDefault="00C80F40">
          <w:r w:rsidRPr="008509DC">
            <w:rPr>
              <w:b/>
              <w:bCs/>
            </w:rPr>
            <w:fldChar w:fldCharType="end"/>
          </w:r>
        </w:p>
      </w:sdtContent>
    </w:sdt>
    <w:p w:rsidR="00C80F40" w:rsidRPr="008509DC" w:rsidRDefault="00C80F40" w:rsidP="005C418A">
      <w:pPr>
        <w:pStyle w:val="Nadpis1"/>
        <w:rPr>
          <w:b/>
          <w:bCs/>
        </w:rPr>
      </w:pPr>
    </w:p>
    <w:p w:rsidR="00C80F40" w:rsidRPr="008509DC" w:rsidRDefault="00C80F40">
      <w:pPr>
        <w:rPr>
          <w:rFonts w:ascii="Franklin Gothic Heavy" w:eastAsiaTheme="majorEastAsia" w:hAnsi="Franklin Gothic Heavy" w:cstheme="majorBidi"/>
          <w:b/>
          <w:bCs/>
          <w:color w:val="0A3266"/>
          <w:sz w:val="32"/>
          <w:szCs w:val="32"/>
        </w:rPr>
      </w:pPr>
      <w:r w:rsidRPr="008509DC">
        <w:rPr>
          <w:b/>
          <w:bCs/>
        </w:rPr>
        <w:br w:type="page"/>
      </w:r>
    </w:p>
    <w:p w:rsidR="005C418A" w:rsidRPr="008509DC" w:rsidRDefault="008509DC" w:rsidP="005C418A">
      <w:pPr>
        <w:pStyle w:val="Nadpis1"/>
        <w:rPr>
          <w:rFonts w:asciiTheme="majorHAnsi" w:hAnsiTheme="majorHAnsi"/>
          <w:b/>
          <w:bCs/>
          <w:color w:val="2F5496" w:themeColor="accent1" w:themeShade="BF"/>
        </w:rPr>
      </w:pPr>
      <w:bookmarkStart w:id="1" w:name="_Toc45217176"/>
      <w:r>
        <w:rPr>
          <w:b/>
          <w:bCs/>
        </w:rPr>
        <w:lastRenderedPageBreak/>
        <w:t>VAROVÁNÍ</w:t>
      </w:r>
      <w:bookmarkEnd w:id="1"/>
    </w:p>
    <w:p w:rsidR="00A52291" w:rsidRDefault="00A52291" w:rsidP="000E4849">
      <w:pPr>
        <w:pStyle w:val="Odstavecseseznamem"/>
        <w:numPr>
          <w:ilvl w:val="0"/>
          <w:numId w:val="5"/>
        </w:numPr>
      </w:pPr>
      <w:r>
        <w:t>Při upevňování musí být destičky připevněny k plechům automobilu, aby se předešlo škodlivým výparům ve vstupu do kabiny.</w:t>
      </w:r>
    </w:p>
    <w:p w:rsidR="00A52291" w:rsidRDefault="00A52291" w:rsidP="000E4849">
      <w:pPr>
        <w:pStyle w:val="Odstavecseseznamem"/>
        <w:numPr>
          <w:ilvl w:val="0"/>
          <w:numId w:val="5"/>
        </w:numPr>
      </w:pPr>
      <w:r>
        <w:t>Výfuk nesmí být kratší než 30 centimetrů.</w:t>
      </w:r>
    </w:p>
    <w:p w:rsidR="00A52291" w:rsidRDefault="00A52291" w:rsidP="000E4849">
      <w:pPr>
        <w:pStyle w:val="Odstavecseseznamem"/>
        <w:numPr>
          <w:ilvl w:val="0"/>
          <w:numId w:val="5"/>
        </w:numPr>
      </w:pPr>
      <w:r>
        <w:t>Výfuk musí vést do otevřeného prostoru.</w:t>
      </w:r>
    </w:p>
    <w:p w:rsidR="00A52291" w:rsidRDefault="00A52291" w:rsidP="000E4849">
      <w:pPr>
        <w:pStyle w:val="Odstavecseseznamem"/>
        <w:numPr>
          <w:ilvl w:val="0"/>
          <w:numId w:val="5"/>
        </w:numPr>
      </w:pPr>
      <w:r>
        <w:t>Výfuk nesmí být ve směru dopravy.</w:t>
      </w:r>
    </w:p>
    <w:p w:rsidR="006D40A7" w:rsidRPr="00A52291" w:rsidRDefault="00A52291">
      <w:r w:rsidRPr="00A52291">
        <w:rPr>
          <w:b/>
          <w:bCs/>
        </w:rPr>
        <w:t>Doporučení</w:t>
      </w:r>
      <w:r>
        <w:t>: Po upevnění topení je doporučeno použít tmel pro zatmelení mezery vzniklé během zpevňování.</w:t>
      </w:r>
      <w:r w:rsidR="006D40A7" w:rsidRPr="008509DC">
        <w:rPr>
          <w:b/>
          <w:bCs/>
        </w:rPr>
        <w:br w:type="page"/>
      </w:r>
    </w:p>
    <w:p w:rsidR="005C418A" w:rsidRPr="008509DC" w:rsidRDefault="00FD5E38" w:rsidP="005C418A">
      <w:pPr>
        <w:pStyle w:val="Nadpis1"/>
        <w:rPr>
          <w:rFonts w:asciiTheme="majorHAnsi" w:hAnsiTheme="majorHAnsi"/>
          <w:b/>
          <w:bCs/>
          <w:color w:val="2F5496" w:themeColor="accent1" w:themeShade="BF"/>
        </w:rPr>
      </w:pPr>
      <w:bookmarkStart w:id="2" w:name="_Toc45217177"/>
      <w:r w:rsidRPr="008509DC">
        <w:rPr>
          <w:b/>
          <w:bCs/>
        </w:rPr>
        <w:lastRenderedPageBreak/>
        <w:t xml:space="preserve">1. </w:t>
      </w:r>
      <w:r w:rsidR="00A52291">
        <w:rPr>
          <w:b/>
          <w:bCs/>
        </w:rPr>
        <w:t>PŘEDSTAVENÍ</w:t>
      </w:r>
      <w:bookmarkEnd w:id="2"/>
    </w:p>
    <w:p w:rsidR="005C418A" w:rsidRPr="008509DC" w:rsidRDefault="00A52291" w:rsidP="006D40A7">
      <w:pPr>
        <w:pStyle w:val="Nadpis2"/>
      </w:pPr>
      <w:bookmarkStart w:id="3" w:name="_Toc45217178"/>
      <w:r>
        <w:t>Aplikační pole topení</w:t>
      </w:r>
      <w:bookmarkEnd w:id="3"/>
    </w:p>
    <w:p w:rsidR="00993EB0" w:rsidRDefault="00993EB0" w:rsidP="006D40A7">
      <w:r>
        <w:t>Topení není ovlivněno chodem motoru. Mělo by být upevněno do následujících zařízení:</w:t>
      </w:r>
    </w:p>
    <w:p w:rsidR="00993EB0" w:rsidRDefault="00993EB0" w:rsidP="00993EB0">
      <w:pPr>
        <w:pStyle w:val="Odstavecseseznamem"/>
        <w:numPr>
          <w:ilvl w:val="0"/>
          <w:numId w:val="36"/>
        </w:numPr>
      </w:pPr>
      <w:r>
        <w:t>Různé typy aut a přívěsů</w:t>
      </w:r>
    </w:p>
    <w:p w:rsidR="00993EB0" w:rsidRDefault="00993EB0" w:rsidP="00993EB0">
      <w:pPr>
        <w:pStyle w:val="Odstavecseseznamem"/>
        <w:numPr>
          <w:ilvl w:val="0"/>
          <w:numId w:val="36"/>
        </w:numPr>
      </w:pPr>
      <w:r>
        <w:t>Stavební technika</w:t>
      </w:r>
    </w:p>
    <w:p w:rsidR="00993EB0" w:rsidRDefault="00993EB0" w:rsidP="00993EB0">
      <w:pPr>
        <w:pStyle w:val="Odstavecseseznamem"/>
        <w:numPr>
          <w:ilvl w:val="0"/>
          <w:numId w:val="36"/>
        </w:numPr>
      </w:pPr>
      <w:r>
        <w:t>Lodě a jachty</w:t>
      </w:r>
    </w:p>
    <w:p w:rsidR="00993EB0" w:rsidRDefault="00993EB0" w:rsidP="00993EB0">
      <w:pPr>
        <w:pStyle w:val="Odstavecseseznamem"/>
        <w:numPr>
          <w:ilvl w:val="0"/>
          <w:numId w:val="36"/>
        </w:numPr>
      </w:pPr>
      <w:r>
        <w:t>Obytné vozy</w:t>
      </w:r>
    </w:p>
    <w:p w:rsidR="006D40A7" w:rsidRPr="008509DC" w:rsidRDefault="00A52291" w:rsidP="006D40A7">
      <w:pPr>
        <w:pStyle w:val="Nadpis2"/>
      </w:pPr>
      <w:bookmarkStart w:id="4" w:name="_Toc45217179"/>
      <w:r>
        <w:t>Použití topení</w:t>
      </w:r>
      <w:bookmarkEnd w:id="4"/>
    </w:p>
    <w:p w:rsidR="00993EB0" w:rsidRDefault="00993EB0" w:rsidP="006D40A7">
      <w:pPr>
        <w:pStyle w:val="Odstavecseseznamem"/>
        <w:numPr>
          <w:ilvl w:val="0"/>
          <w:numId w:val="12"/>
        </w:numPr>
      </w:pPr>
      <w:r>
        <w:t>Vytápění a rozmrazování skel</w:t>
      </w:r>
    </w:p>
    <w:p w:rsidR="00993EB0" w:rsidRDefault="00993EB0" w:rsidP="006D40A7">
      <w:pPr>
        <w:pStyle w:val="Odstavecseseznamem"/>
        <w:numPr>
          <w:ilvl w:val="0"/>
          <w:numId w:val="12"/>
        </w:numPr>
      </w:pPr>
      <w:r>
        <w:t>Vytápění následujících oblastí:</w:t>
      </w:r>
    </w:p>
    <w:p w:rsidR="00993EB0" w:rsidRDefault="00993EB0" w:rsidP="00993EB0">
      <w:pPr>
        <w:pStyle w:val="Odstavecseseznamem"/>
        <w:numPr>
          <w:ilvl w:val="1"/>
          <w:numId w:val="12"/>
        </w:numPr>
      </w:pPr>
      <w:r>
        <w:t>Kabin dopravních prostředků</w:t>
      </w:r>
    </w:p>
    <w:p w:rsidR="00993EB0" w:rsidRDefault="00993EB0" w:rsidP="00993EB0">
      <w:pPr>
        <w:pStyle w:val="Odstavecseseznamem"/>
        <w:numPr>
          <w:ilvl w:val="1"/>
          <w:numId w:val="12"/>
        </w:numPr>
      </w:pPr>
      <w:r>
        <w:t>Nákladových prostor</w:t>
      </w:r>
    </w:p>
    <w:p w:rsidR="00993EB0" w:rsidRDefault="00993EB0" w:rsidP="00993EB0">
      <w:pPr>
        <w:pStyle w:val="Odstavecseseznamem"/>
        <w:numPr>
          <w:ilvl w:val="1"/>
          <w:numId w:val="12"/>
        </w:numPr>
      </w:pPr>
      <w:r>
        <w:t>Obytných vozů</w:t>
      </w:r>
    </w:p>
    <w:p w:rsidR="00993EB0" w:rsidRDefault="00993EB0" w:rsidP="00D73CB6">
      <w:pPr>
        <w:rPr>
          <w:b/>
          <w:bCs/>
        </w:rPr>
      </w:pPr>
      <w:r>
        <w:rPr>
          <w:b/>
          <w:bCs/>
        </w:rPr>
        <w:t>Vzhledem k požadavkům by topení nemělo být použito za následujících situací:</w:t>
      </w:r>
    </w:p>
    <w:p w:rsidR="00993EB0" w:rsidRDefault="00993EB0" w:rsidP="00D73CB6">
      <w:pPr>
        <w:pStyle w:val="Odstavecseseznamem"/>
        <w:numPr>
          <w:ilvl w:val="0"/>
          <w:numId w:val="13"/>
        </w:numPr>
      </w:pPr>
      <w:r>
        <w:t>Trvalé vytápění:</w:t>
      </w:r>
    </w:p>
    <w:p w:rsidR="00993EB0" w:rsidRDefault="00993EB0" w:rsidP="00993EB0">
      <w:pPr>
        <w:pStyle w:val="Odstavecseseznamem"/>
        <w:numPr>
          <w:ilvl w:val="1"/>
          <w:numId w:val="13"/>
        </w:numPr>
      </w:pPr>
      <w:r>
        <w:t>Obývacích prostor, garáže</w:t>
      </w:r>
    </w:p>
    <w:p w:rsidR="00993EB0" w:rsidRDefault="00993EB0" w:rsidP="00993EB0">
      <w:pPr>
        <w:pStyle w:val="Odstavecseseznamem"/>
        <w:numPr>
          <w:ilvl w:val="1"/>
          <w:numId w:val="13"/>
        </w:numPr>
      </w:pPr>
      <w:proofErr w:type="spellStart"/>
      <w:r>
        <w:t>Houseboatů</w:t>
      </w:r>
      <w:proofErr w:type="spellEnd"/>
    </w:p>
    <w:p w:rsidR="00993EB0" w:rsidRDefault="00993EB0" w:rsidP="00993EB0">
      <w:pPr>
        <w:pStyle w:val="Odstavecseseznamem"/>
        <w:numPr>
          <w:ilvl w:val="0"/>
          <w:numId w:val="13"/>
        </w:numPr>
      </w:pPr>
      <w:r>
        <w:t>Vytápění a sušení:</w:t>
      </w:r>
    </w:p>
    <w:p w:rsidR="00993EB0" w:rsidRDefault="00993EB0" w:rsidP="00993EB0">
      <w:pPr>
        <w:pStyle w:val="Odstavecseseznamem"/>
        <w:numPr>
          <w:ilvl w:val="1"/>
          <w:numId w:val="13"/>
        </w:numPr>
      </w:pPr>
      <w:r>
        <w:t>Lidí, zvířat formou přímého vystavení teplu</w:t>
      </w:r>
    </w:p>
    <w:p w:rsidR="00993EB0" w:rsidRDefault="00993EB0" w:rsidP="00993EB0">
      <w:pPr>
        <w:pStyle w:val="Odstavecseseznamem"/>
        <w:numPr>
          <w:ilvl w:val="1"/>
          <w:numId w:val="13"/>
        </w:numPr>
      </w:pPr>
      <w:r>
        <w:t>Foukání horkého vzduchu do kontejnerů</w:t>
      </w:r>
    </w:p>
    <w:p w:rsidR="00D73CB6" w:rsidRPr="008509DC" w:rsidRDefault="00A52291" w:rsidP="00D73CB6">
      <w:pPr>
        <w:pStyle w:val="Nadpis2"/>
      </w:pPr>
      <w:bookmarkStart w:id="5" w:name="_Toc45217180"/>
      <w:r>
        <w:t>Upevňování a bezpečnost</w:t>
      </w:r>
      <w:bookmarkEnd w:id="5"/>
    </w:p>
    <w:p w:rsidR="00D73CB6" w:rsidRPr="008509DC" w:rsidRDefault="00A52291" w:rsidP="00D73CB6">
      <w:pPr>
        <w:pStyle w:val="Nadpis4"/>
      </w:pPr>
      <w:r>
        <w:t>Upevňování topení</w:t>
      </w:r>
    </w:p>
    <w:p w:rsidR="00993EB0" w:rsidRDefault="00993EB0" w:rsidP="00D73CB6">
      <w:r>
        <w:t>Je důležité, aby se předešlo přítomnosti objektů v okolí topení. Ty by se mohly přehřát anebo vlivem tepla poškodit.</w:t>
      </w:r>
    </w:p>
    <w:p w:rsidR="00D73CB6" w:rsidRPr="008509DC" w:rsidRDefault="00A52291" w:rsidP="00D73CB6">
      <w:pPr>
        <w:pStyle w:val="Nadpis4"/>
      </w:pPr>
      <w:r>
        <w:t>Vývod plynů</w:t>
      </w:r>
    </w:p>
    <w:p w:rsidR="00993EB0" w:rsidRDefault="00993EB0" w:rsidP="00D73CB6">
      <w:r>
        <w:t>Při upevňování výfukového ventilačního systému musí být věnována pozornost tomu, aby se předešlo výfukovým plynům v kabině dopravního prostředku skrze přívody horkého vzduchu anebo okny.</w:t>
      </w:r>
    </w:p>
    <w:p w:rsidR="00D73CB6" w:rsidRPr="008509DC" w:rsidRDefault="00A52291" w:rsidP="00D73CB6">
      <w:pPr>
        <w:pStyle w:val="Nadpis4"/>
      </w:pPr>
      <w:r>
        <w:t>Přívod podpůrného vzduchu</w:t>
      </w:r>
    </w:p>
    <w:p w:rsidR="00993EB0" w:rsidRDefault="00993EB0" w:rsidP="00D73CB6">
      <w:pPr>
        <w:pStyle w:val="Odstavecseseznamem"/>
        <w:numPr>
          <w:ilvl w:val="0"/>
          <w:numId w:val="14"/>
        </w:numPr>
      </w:pPr>
      <w:r>
        <w:t>Vzduch určený pro vznětovou komoru nesmí být vdechován.</w:t>
      </w:r>
    </w:p>
    <w:p w:rsidR="00993EB0" w:rsidRDefault="00993EB0" w:rsidP="00D73CB6">
      <w:pPr>
        <w:pStyle w:val="Odstavecseseznamem"/>
        <w:numPr>
          <w:ilvl w:val="0"/>
          <w:numId w:val="14"/>
        </w:numPr>
      </w:pPr>
      <w:r>
        <w:t>Při upevňování přívodu vzduchu je nutno mít na paměti, že přívod nesmí být blokován předměty.</w:t>
      </w:r>
    </w:p>
    <w:p w:rsidR="00D73CB6" w:rsidRPr="008509DC" w:rsidRDefault="00A52291" w:rsidP="00D73CB6">
      <w:pPr>
        <w:pStyle w:val="Nadpis4"/>
      </w:pPr>
      <w:r>
        <w:t>Přívod vzduchu</w:t>
      </w:r>
    </w:p>
    <w:p w:rsidR="00993EB0" w:rsidRDefault="00993EB0" w:rsidP="00D73CB6">
      <w:r>
        <w:t>Přiváděný vzduch musí být čistý a cirkulující. Přívod musí být chráněn ochrannými mřížkami a jinými vhodnými pomůckami.</w:t>
      </w:r>
    </w:p>
    <w:p w:rsidR="00F91E2B" w:rsidRPr="008509DC" w:rsidRDefault="00A52291" w:rsidP="00F91E2B">
      <w:pPr>
        <w:pStyle w:val="Nadpis4"/>
      </w:pPr>
      <w:r>
        <w:t>Vývod vzduchu</w:t>
      </w:r>
    </w:p>
    <w:p w:rsidR="00993EB0" w:rsidRDefault="00993EB0" w:rsidP="00D73CB6">
      <w:r>
        <w:t xml:space="preserve">Musíte zajistit, že </w:t>
      </w:r>
      <w:r w:rsidR="009A6A90">
        <w:t>trubičky, kterými proudí horký vzduch, se během provozu nedotýkají. To by mohlo ublížit lidem anebo poškodit vybavení či zboží.</w:t>
      </w:r>
    </w:p>
    <w:p w:rsidR="00F91E2B" w:rsidRPr="008509DC" w:rsidRDefault="00A52291" w:rsidP="00F91E2B">
      <w:pPr>
        <w:pStyle w:val="Nadpis4"/>
      </w:pPr>
      <w:r>
        <w:lastRenderedPageBreak/>
        <w:t>Výfukový systém</w:t>
      </w:r>
    </w:p>
    <w:p w:rsidR="009A6A90" w:rsidRDefault="009A6A90" w:rsidP="00F91E2B">
      <w:r>
        <w:t>Pozornost musí být věnována upevňování výfukového potrubí. Výfuky musí být udrženy v dostatečné vzdálenosti od vznětlivých, hořlavých a výbušných materiálů.</w:t>
      </w:r>
    </w:p>
    <w:p w:rsidR="009A6A90" w:rsidRDefault="009A6A90" w:rsidP="00F91E2B">
      <w:pPr>
        <w:rPr>
          <w:b/>
          <w:bCs/>
        </w:rPr>
      </w:pPr>
      <w:r>
        <w:rPr>
          <w:b/>
          <w:bCs/>
        </w:rPr>
        <w:t>Tyto bezpečnostní instrukce jsou pro vaši bezpečnost během upevňování a zacházení!</w:t>
      </w:r>
    </w:p>
    <w:p w:rsidR="009A6A90" w:rsidRDefault="009A6A90" w:rsidP="00F91E2B">
      <w:pPr>
        <w:rPr>
          <w:b/>
          <w:bCs/>
        </w:rPr>
      </w:pPr>
      <w:r>
        <w:rPr>
          <w:b/>
          <w:bCs/>
        </w:rPr>
        <w:t>Následující opatření nejsou povolena:</w:t>
      </w:r>
    </w:p>
    <w:p w:rsidR="009A6A90" w:rsidRDefault="009A6A90" w:rsidP="00F91E2B">
      <w:pPr>
        <w:pStyle w:val="Odstavecseseznamem"/>
        <w:numPr>
          <w:ilvl w:val="0"/>
          <w:numId w:val="15"/>
        </w:numPr>
      </w:pPr>
      <w:r>
        <w:t>Výměna klíčových prvků topení.</w:t>
      </w:r>
    </w:p>
    <w:p w:rsidR="009A6A90" w:rsidRDefault="009A6A90" w:rsidP="00F91E2B">
      <w:pPr>
        <w:pStyle w:val="Odstavecseseznamem"/>
        <w:numPr>
          <w:ilvl w:val="0"/>
          <w:numId w:val="15"/>
        </w:numPr>
      </w:pPr>
      <w:r>
        <w:t>Používání náhradních dílů od jiných výrobců bez povolení naší společnosti.</w:t>
      </w:r>
    </w:p>
    <w:p w:rsidR="009A6A90" w:rsidRDefault="009A6A90" w:rsidP="00F91E2B">
      <w:pPr>
        <w:pStyle w:val="Odstavecseseznamem"/>
        <w:numPr>
          <w:ilvl w:val="0"/>
          <w:numId w:val="15"/>
        </w:numPr>
      </w:pPr>
      <w:r>
        <w:t>Porušení zásad stanovených během procesu upevňování.</w:t>
      </w:r>
    </w:p>
    <w:p w:rsidR="009A6A90" w:rsidRDefault="009A6A90" w:rsidP="00F91E2B">
      <w:pPr>
        <w:rPr>
          <w:b/>
          <w:bCs/>
        </w:rPr>
      </w:pPr>
      <w:r>
        <w:rPr>
          <w:b/>
          <w:bCs/>
        </w:rPr>
        <w:t>Pouze originální příslušenství a komponenty jsou povoleny pro upevňování a údržbu.</w:t>
      </w:r>
    </w:p>
    <w:p w:rsidR="009A6A90" w:rsidRDefault="009A6A90" w:rsidP="00F91E2B">
      <w:pPr>
        <w:rPr>
          <w:b/>
          <w:bCs/>
        </w:rPr>
      </w:pPr>
      <w:r>
        <w:rPr>
          <w:b/>
          <w:bCs/>
        </w:rPr>
        <w:t>Není povoleno používat topení tam, kde se vyskytují hořlavé výpary anebo prach. Topení se tedy nesmí používat v následujících oblastech:</w:t>
      </w:r>
    </w:p>
    <w:p w:rsidR="009A6A90" w:rsidRDefault="009A6A90" w:rsidP="00F91E2B">
      <w:pPr>
        <w:pStyle w:val="Odstavecseseznamem"/>
        <w:numPr>
          <w:ilvl w:val="0"/>
          <w:numId w:val="16"/>
        </w:numPr>
      </w:pPr>
      <w:r>
        <w:t>Sklad paliva</w:t>
      </w:r>
    </w:p>
    <w:p w:rsidR="009A6A90" w:rsidRDefault="009A6A90" w:rsidP="00F91E2B">
      <w:pPr>
        <w:pStyle w:val="Odstavecseseznamem"/>
        <w:numPr>
          <w:ilvl w:val="0"/>
          <w:numId w:val="16"/>
        </w:numPr>
      </w:pPr>
      <w:r>
        <w:t>Sklad uhlí</w:t>
      </w:r>
    </w:p>
    <w:p w:rsidR="009A6A90" w:rsidRDefault="009A6A90" w:rsidP="00F91E2B">
      <w:pPr>
        <w:pStyle w:val="Odstavecseseznamem"/>
        <w:numPr>
          <w:ilvl w:val="0"/>
          <w:numId w:val="16"/>
        </w:numPr>
      </w:pPr>
      <w:r>
        <w:t>Sklad dřeva</w:t>
      </w:r>
    </w:p>
    <w:p w:rsidR="009A6A90" w:rsidRDefault="009A6A90" w:rsidP="00F91E2B">
      <w:pPr>
        <w:pStyle w:val="Odstavecseseznamem"/>
        <w:numPr>
          <w:ilvl w:val="0"/>
          <w:numId w:val="16"/>
        </w:numPr>
      </w:pPr>
      <w:r>
        <w:t>Sýpky a obdobná místa</w:t>
      </w:r>
    </w:p>
    <w:p w:rsidR="009A6A90" w:rsidRDefault="009A6A90" w:rsidP="00F91E2B">
      <w:pPr>
        <w:rPr>
          <w:b/>
          <w:bCs/>
        </w:rPr>
      </w:pPr>
      <w:r>
        <w:rPr>
          <w:b/>
          <w:bCs/>
        </w:rPr>
        <w:t>Topení musí být vypnuto během čerpání paliva.</w:t>
      </w:r>
    </w:p>
    <w:p w:rsidR="009A6A90" w:rsidRDefault="009A6A90" w:rsidP="00F91E2B">
      <w:pPr>
        <w:rPr>
          <w:b/>
          <w:bCs/>
        </w:rPr>
      </w:pPr>
      <w:r>
        <w:rPr>
          <w:b/>
          <w:bCs/>
        </w:rPr>
        <w:t>Pokud palivo topení prosakuje, okamžitě zastavte a vraťte zařízení vašemu prodejci na opravu.</w:t>
      </w:r>
    </w:p>
    <w:p w:rsidR="00F91E2B" w:rsidRPr="008509DC" w:rsidRDefault="009A6A90">
      <w:pPr>
        <w:rPr>
          <w:b/>
          <w:bCs/>
        </w:rPr>
      </w:pPr>
      <w:r>
        <w:rPr>
          <w:b/>
          <w:bCs/>
        </w:rPr>
        <w:t>Během pracovního procesu topení není povoleno zastavovat topení tím, že ho odříznete od zdroje napětí.</w:t>
      </w:r>
      <w:r w:rsidR="00F91E2B" w:rsidRPr="008509DC">
        <w:rPr>
          <w:b/>
          <w:bCs/>
        </w:rPr>
        <w:br w:type="page"/>
      </w:r>
    </w:p>
    <w:p w:rsidR="00F91E2B" w:rsidRPr="008509DC" w:rsidRDefault="00FD5E38" w:rsidP="00F91E2B">
      <w:pPr>
        <w:pStyle w:val="Nadpis1"/>
      </w:pPr>
      <w:bookmarkStart w:id="6" w:name="_Toc45217181"/>
      <w:r w:rsidRPr="008509DC">
        <w:lastRenderedPageBreak/>
        <w:t xml:space="preserve">2. </w:t>
      </w:r>
      <w:r w:rsidR="00A52291">
        <w:t>Informace o produktu</w:t>
      </w:r>
      <w:bookmarkEnd w:id="6"/>
    </w:p>
    <w:p w:rsidR="009A6A90" w:rsidRDefault="009A6A90" w:rsidP="00F91E2B">
      <w:r>
        <w:t>Kompletní návod na příslušenství a komponenty topení.</w:t>
      </w:r>
    </w:p>
    <w:p w:rsidR="00F91E2B" w:rsidRPr="008509DC" w:rsidRDefault="0003697A" w:rsidP="0003697A">
      <w:pPr>
        <w:jc w:val="center"/>
      </w:pPr>
      <w:r w:rsidRPr="008509DC">
        <w:rPr>
          <w:noProof/>
        </w:rPr>
        <w:drawing>
          <wp:inline distT="0" distB="0" distL="0" distR="0" wp14:anchorId="6BC65E49" wp14:editId="6655A76A">
            <wp:extent cx="4511431" cy="5227773"/>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1431" cy="5227773"/>
                    </a:xfrm>
                    <a:prstGeom prst="rect">
                      <a:avLst/>
                    </a:prstGeom>
                  </pic:spPr>
                </pic:pic>
              </a:graphicData>
            </a:graphic>
          </wp:inline>
        </w:drawing>
      </w:r>
    </w:p>
    <w:tbl>
      <w:tblPr>
        <w:tblStyle w:val="Svtlmkatabulky"/>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3021"/>
        <w:gridCol w:w="3310"/>
      </w:tblGrid>
      <w:tr w:rsidR="0003697A" w:rsidRPr="008509DC" w:rsidTr="009A6A90">
        <w:trPr>
          <w:trHeight w:val="624"/>
        </w:trPr>
        <w:tc>
          <w:tcPr>
            <w:tcW w:w="3309" w:type="dxa"/>
          </w:tcPr>
          <w:p w:rsidR="0003697A" w:rsidRPr="008509DC" w:rsidRDefault="0003697A" w:rsidP="0003697A">
            <w:r w:rsidRPr="008509DC">
              <w:t xml:space="preserve">1. </w:t>
            </w:r>
            <w:r w:rsidR="009A6A90">
              <w:t>Topení</w:t>
            </w:r>
          </w:p>
        </w:tc>
        <w:tc>
          <w:tcPr>
            <w:tcW w:w="3021" w:type="dxa"/>
          </w:tcPr>
          <w:p w:rsidR="0003697A" w:rsidRPr="008509DC" w:rsidRDefault="0003697A" w:rsidP="0003697A">
            <w:r w:rsidRPr="008509DC">
              <w:t xml:space="preserve">2. </w:t>
            </w:r>
            <w:r w:rsidR="009A6A90">
              <w:t>Olejové čerpadlo</w:t>
            </w:r>
          </w:p>
        </w:tc>
        <w:tc>
          <w:tcPr>
            <w:tcW w:w="3310" w:type="dxa"/>
          </w:tcPr>
          <w:p w:rsidR="0003697A" w:rsidRPr="008509DC" w:rsidRDefault="0003697A" w:rsidP="0003697A">
            <w:r w:rsidRPr="008509DC">
              <w:t xml:space="preserve">3. </w:t>
            </w:r>
            <w:r w:rsidR="009A6A90">
              <w:t>Vypínač</w:t>
            </w:r>
          </w:p>
        </w:tc>
      </w:tr>
      <w:tr w:rsidR="0003697A" w:rsidRPr="008509DC" w:rsidTr="009A6A90">
        <w:trPr>
          <w:trHeight w:val="624"/>
        </w:trPr>
        <w:tc>
          <w:tcPr>
            <w:tcW w:w="3309" w:type="dxa"/>
          </w:tcPr>
          <w:p w:rsidR="0003697A" w:rsidRPr="008509DC" w:rsidRDefault="0003697A" w:rsidP="0003697A">
            <w:r w:rsidRPr="008509DC">
              <w:t xml:space="preserve">4. </w:t>
            </w:r>
            <w:r w:rsidR="009A6A90">
              <w:t>Svorka výfukového potrubí</w:t>
            </w:r>
          </w:p>
        </w:tc>
        <w:tc>
          <w:tcPr>
            <w:tcW w:w="3021" w:type="dxa"/>
          </w:tcPr>
          <w:p w:rsidR="0003697A" w:rsidRPr="008509DC" w:rsidRDefault="0003697A" w:rsidP="0003697A">
            <w:r w:rsidRPr="008509DC">
              <w:t xml:space="preserve">5. </w:t>
            </w:r>
            <w:r w:rsidR="009A6A90">
              <w:t>Napájecí kabel, + a -</w:t>
            </w:r>
          </w:p>
        </w:tc>
        <w:tc>
          <w:tcPr>
            <w:tcW w:w="3310" w:type="dxa"/>
          </w:tcPr>
          <w:p w:rsidR="0003697A" w:rsidRPr="008509DC" w:rsidRDefault="0003697A" w:rsidP="0003697A">
            <w:r w:rsidRPr="008509DC">
              <w:t xml:space="preserve">6. </w:t>
            </w:r>
            <w:r w:rsidR="009A6A90">
              <w:t>Kontrolní drát</w:t>
            </w:r>
          </w:p>
        </w:tc>
      </w:tr>
      <w:tr w:rsidR="0003697A" w:rsidRPr="008509DC" w:rsidTr="009A6A90">
        <w:trPr>
          <w:trHeight w:val="624"/>
        </w:trPr>
        <w:tc>
          <w:tcPr>
            <w:tcW w:w="3309" w:type="dxa"/>
          </w:tcPr>
          <w:p w:rsidR="0003697A" w:rsidRPr="008509DC" w:rsidRDefault="0003697A" w:rsidP="0003697A">
            <w:r w:rsidRPr="008509DC">
              <w:t xml:space="preserve">7. </w:t>
            </w:r>
            <w:r w:rsidR="009A6A90">
              <w:t>Výfukové potrubí</w:t>
            </w:r>
          </w:p>
        </w:tc>
        <w:tc>
          <w:tcPr>
            <w:tcW w:w="3021" w:type="dxa"/>
          </w:tcPr>
          <w:p w:rsidR="0003697A" w:rsidRPr="008509DC" w:rsidRDefault="0003697A" w:rsidP="0003697A">
            <w:r w:rsidRPr="008509DC">
              <w:t xml:space="preserve">8. </w:t>
            </w:r>
            <w:r w:rsidR="009A6A90">
              <w:t>Vzduchové potrubí</w:t>
            </w:r>
          </w:p>
        </w:tc>
        <w:tc>
          <w:tcPr>
            <w:tcW w:w="3310" w:type="dxa"/>
          </w:tcPr>
          <w:p w:rsidR="0003697A" w:rsidRPr="008509DC" w:rsidRDefault="0003697A" w:rsidP="0003697A">
            <w:r w:rsidRPr="008509DC">
              <w:t>9.</w:t>
            </w:r>
            <w:r w:rsidR="009A6A90">
              <w:t xml:space="preserve"> Pružina</w:t>
            </w:r>
          </w:p>
        </w:tc>
      </w:tr>
      <w:tr w:rsidR="0003697A" w:rsidRPr="008509DC" w:rsidTr="009A6A90">
        <w:trPr>
          <w:trHeight w:val="624"/>
        </w:trPr>
        <w:tc>
          <w:tcPr>
            <w:tcW w:w="3309" w:type="dxa"/>
          </w:tcPr>
          <w:p w:rsidR="0003697A" w:rsidRPr="008509DC" w:rsidRDefault="0003697A" w:rsidP="0003697A">
            <w:r w:rsidRPr="008509DC">
              <w:t xml:space="preserve">10. </w:t>
            </w:r>
            <w:r w:rsidR="009A6A90">
              <w:t>Držák olejového čerpadla</w:t>
            </w:r>
          </w:p>
        </w:tc>
        <w:tc>
          <w:tcPr>
            <w:tcW w:w="3021" w:type="dxa"/>
          </w:tcPr>
          <w:p w:rsidR="0003697A" w:rsidRPr="008509DC" w:rsidRDefault="0003697A" w:rsidP="0003697A">
            <w:r w:rsidRPr="008509DC">
              <w:t xml:space="preserve">11. </w:t>
            </w:r>
            <w:r w:rsidR="009A6A90">
              <w:t>Olejové potrubí</w:t>
            </w:r>
          </w:p>
        </w:tc>
        <w:tc>
          <w:tcPr>
            <w:tcW w:w="3310" w:type="dxa"/>
          </w:tcPr>
          <w:p w:rsidR="0003697A" w:rsidRPr="008509DC" w:rsidRDefault="0003697A" w:rsidP="0003697A">
            <w:r w:rsidRPr="008509DC">
              <w:t xml:space="preserve">12. </w:t>
            </w:r>
            <w:r w:rsidR="009A6A90">
              <w:t>Olejové potrubí</w:t>
            </w:r>
          </w:p>
        </w:tc>
      </w:tr>
      <w:tr w:rsidR="0003697A" w:rsidRPr="008509DC" w:rsidTr="009A6A90">
        <w:trPr>
          <w:trHeight w:val="624"/>
        </w:trPr>
        <w:tc>
          <w:tcPr>
            <w:tcW w:w="3309" w:type="dxa"/>
          </w:tcPr>
          <w:p w:rsidR="0003697A" w:rsidRPr="008509DC" w:rsidRDefault="0003697A" w:rsidP="0003697A">
            <w:r w:rsidRPr="008509DC">
              <w:t xml:space="preserve">13. </w:t>
            </w:r>
            <w:r w:rsidR="009A6A90">
              <w:t>Těsnění výfuku</w:t>
            </w:r>
          </w:p>
        </w:tc>
        <w:tc>
          <w:tcPr>
            <w:tcW w:w="3021" w:type="dxa"/>
          </w:tcPr>
          <w:p w:rsidR="0003697A" w:rsidRPr="008509DC" w:rsidRDefault="0003697A" w:rsidP="0003697A">
            <w:r w:rsidRPr="008509DC">
              <w:t xml:space="preserve">14. </w:t>
            </w:r>
            <w:r w:rsidR="009A6A90">
              <w:t>Extraktor oleje</w:t>
            </w:r>
          </w:p>
        </w:tc>
        <w:tc>
          <w:tcPr>
            <w:tcW w:w="3310" w:type="dxa"/>
          </w:tcPr>
          <w:p w:rsidR="0003697A" w:rsidRPr="008509DC" w:rsidRDefault="0003697A" w:rsidP="0003697A">
            <w:r w:rsidRPr="008509DC">
              <w:t xml:space="preserve">15. </w:t>
            </w:r>
            <w:r w:rsidR="009A6A90">
              <w:t>Mřížka přívodu</w:t>
            </w:r>
          </w:p>
        </w:tc>
      </w:tr>
      <w:tr w:rsidR="0003697A" w:rsidRPr="008509DC" w:rsidTr="009A6A90">
        <w:trPr>
          <w:trHeight w:val="624"/>
        </w:trPr>
        <w:tc>
          <w:tcPr>
            <w:tcW w:w="3309" w:type="dxa"/>
          </w:tcPr>
          <w:p w:rsidR="0003697A" w:rsidRPr="008509DC" w:rsidRDefault="0003697A" w:rsidP="0003697A">
            <w:r w:rsidRPr="008509DC">
              <w:t xml:space="preserve">16. </w:t>
            </w:r>
            <w:r w:rsidR="009A6A90">
              <w:t>Těsnění výfuku</w:t>
            </w:r>
          </w:p>
        </w:tc>
        <w:tc>
          <w:tcPr>
            <w:tcW w:w="3021" w:type="dxa"/>
          </w:tcPr>
          <w:p w:rsidR="0003697A" w:rsidRPr="008509DC" w:rsidRDefault="0003697A" w:rsidP="0003697A">
            <w:r w:rsidRPr="008509DC">
              <w:t xml:space="preserve">17. </w:t>
            </w:r>
            <w:r w:rsidR="009A6A90">
              <w:t>Výfukové potrubí</w:t>
            </w:r>
          </w:p>
        </w:tc>
        <w:tc>
          <w:tcPr>
            <w:tcW w:w="3310" w:type="dxa"/>
          </w:tcPr>
          <w:p w:rsidR="0003697A" w:rsidRPr="008509DC" w:rsidRDefault="0003697A" w:rsidP="0003697A">
            <w:r w:rsidRPr="008509DC">
              <w:t xml:space="preserve">18. </w:t>
            </w:r>
            <w:r w:rsidR="00E90CFC">
              <w:t>Kabeláž</w:t>
            </w:r>
          </w:p>
        </w:tc>
      </w:tr>
    </w:tbl>
    <w:p w:rsidR="0003697A" w:rsidRPr="008509DC" w:rsidRDefault="0003697A" w:rsidP="0003697A"/>
    <w:p w:rsidR="0003697A" w:rsidRPr="008509DC" w:rsidRDefault="0003697A">
      <w:r w:rsidRPr="008509DC">
        <w:br w:type="page"/>
      </w:r>
    </w:p>
    <w:p w:rsidR="0003697A" w:rsidRPr="008509DC" w:rsidRDefault="00A52291" w:rsidP="0003697A">
      <w:pPr>
        <w:pStyle w:val="Nadpis2"/>
      </w:pPr>
      <w:bookmarkStart w:id="7" w:name="_Toc45217182"/>
      <w:r>
        <w:lastRenderedPageBreak/>
        <w:t>Technické parametry</w:t>
      </w:r>
      <w:bookmarkEnd w:id="7"/>
    </w:p>
    <w:tbl>
      <w:tblPr>
        <w:tblStyle w:val="Mkatabulky"/>
        <w:tblW w:w="11348" w:type="dxa"/>
        <w:tblInd w:w="-1147" w:type="dxa"/>
        <w:tblLook w:val="04A0" w:firstRow="1" w:lastRow="0" w:firstColumn="1" w:lastColumn="0" w:noHBand="0" w:noVBand="1"/>
      </w:tblPr>
      <w:tblGrid>
        <w:gridCol w:w="1484"/>
        <w:gridCol w:w="928"/>
        <w:gridCol w:w="928"/>
        <w:gridCol w:w="954"/>
        <w:gridCol w:w="928"/>
        <w:gridCol w:w="1194"/>
        <w:gridCol w:w="928"/>
        <w:gridCol w:w="928"/>
        <w:gridCol w:w="954"/>
        <w:gridCol w:w="928"/>
        <w:gridCol w:w="1194"/>
      </w:tblGrid>
      <w:tr w:rsidR="00F575CD" w:rsidRPr="008509DC" w:rsidTr="00E90CFC">
        <w:trPr>
          <w:trHeight w:val="232"/>
        </w:trPr>
        <w:tc>
          <w:tcPr>
            <w:tcW w:w="1484" w:type="dxa"/>
            <w:vAlign w:val="center"/>
          </w:tcPr>
          <w:p w:rsidR="0003697A" w:rsidRPr="008509DC" w:rsidRDefault="0003697A" w:rsidP="00E90CFC">
            <w:pPr>
              <w:rPr>
                <w:b/>
                <w:bCs/>
              </w:rPr>
            </w:pPr>
            <w:r w:rsidRPr="008509DC">
              <w:rPr>
                <w:b/>
                <w:bCs/>
              </w:rPr>
              <w:t>Model</w:t>
            </w:r>
          </w:p>
        </w:tc>
        <w:tc>
          <w:tcPr>
            <w:tcW w:w="4932" w:type="dxa"/>
            <w:gridSpan w:val="5"/>
          </w:tcPr>
          <w:p w:rsidR="0003697A" w:rsidRPr="008509DC" w:rsidRDefault="0003697A" w:rsidP="0003697A">
            <w:pPr>
              <w:jc w:val="center"/>
              <w:rPr>
                <w:b/>
                <w:bCs/>
              </w:rPr>
            </w:pPr>
            <w:r w:rsidRPr="008509DC">
              <w:rPr>
                <w:b/>
                <w:bCs/>
              </w:rPr>
              <w:t>ZB-AIR D5</w:t>
            </w:r>
          </w:p>
        </w:tc>
        <w:tc>
          <w:tcPr>
            <w:tcW w:w="4932" w:type="dxa"/>
            <w:gridSpan w:val="5"/>
          </w:tcPr>
          <w:p w:rsidR="0003697A" w:rsidRPr="008509DC" w:rsidRDefault="0003697A" w:rsidP="0003697A">
            <w:pPr>
              <w:jc w:val="center"/>
              <w:rPr>
                <w:b/>
                <w:bCs/>
              </w:rPr>
            </w:pPr>
            <w:r w:rsidRPr="008509DC">
              <w:rPr>
                <w:b/>
                <w:bCs/>
              </w:rPr>
              <w:t>ZB-AIR D2</w:t>
            </w:r>
          </w:p>
        </w:tc>
      </w:tr>
      <w:tr w:rsidR="00E90CFC" w:rsidRPr="008509DC" w:rsidTr="00E90CFC">
        <w:tc>
          <w:tcPr>
            <w:tcW w:w="1484" w:type="dxa"/>
            <w:vAlign w:val="center"/>
          </w:tcPr>
          <w:p w:rsidR="00E90CFC" w:rsidRPr="008509DC" w:rsidRDefault="00E90CFC" w:rsidP="00E90CFC">
            <w:pPr>
              <w:rPr>
                <w:b/>
                <w:bCs/>
              </w:rPr>
            </w:pPr>
            <w:r>
              <w:rPr>
                <w:b/>
                <w:bCs/>
              </w:rPr>
              <w:t>Prostředek</w:t>
            </w:r>
          </w:p>
        </w:tc>
        <w:tc>
          <w:tcPr>
            <w:tcW w:w="4932" w:type="dxa"/>
            <w:gridSpan w:val="5"/>
          </w:tcPr>
          <w:p w:rsidR="00E90CFC" w:rsidRPr="008509DC" w:rsidRDefault="00E90CFC" w:rsidP="00E90CFC">
            <w:pPr>
              <w:jc w:val="center"/>
              <w:rPr>
                <w:b/>
                <w:bCs/>
              </w:rPr>
            </w:pPr>
            <w:r>
              <w:rPr>
                <w:b/>
                <w:bCs/>
              </w:rPr>
              <w:t>Vzduch</w:t>
            </w:r>
          </w:p>
        </w:tc>
        <w:tc>
          <w:tcPr>
            <w:tcW w:w="4932" w:type="dxa"/>
            <w:gridSpan w:val="5"/>
          </w:tcPr>
          <w:p w:rsidR="00E90CFC" w:rsidRPr="008509DC" w:rsidRDefault="00E90CFC" w:rsidP="00E90CFC">
            <w:pPr>
              <w:jc w:val="center"/>
              <w:rPr>
                <w:b/>
                <w:bCs/>
              </w:rPr>
            </w:pPr>
            <w:r>
              <w:rPr>
                <w:b/>
                <w:bCs/>
              </w:rPr>
              <w:t>Vzduch</w:t>
            </w:r>
          </w:p>
        </w:tc>
      </w:tr>
      <w:tr w:rsidR="00E90CFC" w:rsidRPr="008509DC" w:rsidTr="00E90CFC">
        <w:tc>
          <w:tcPr>
            <w:tcW w:w="1484" w:type="dxa"/>
            <w:vMerge w:val="restart"/>
            <w:vAlign w:val="center"/>
          </w:tcPr>
          <w:p w:rsidR="00E90CFC" w:rsidRPr="008509DC" w:rsidRDefault="00E90CFC" w:rsidP="00E90CFC">
            <w:pPr>
              <w:rPr>
                <w:b/>
                <w:bCs/>
              </w:rPr>
            </w:pPr>
            <w:r>
              <w:rPr>
                <w:b/>
                <w:bCs/>
              </w:rPr>
              <w:t>Výhřevný stupeň</w:t>
            </w:r>
          </w:p>
        </w:tc>
        <w:tc>
          <w:tcPr>
            <w:tcW w:w="4932" w:type="dxa"/>
            <w:gridSpan w:val="5"/>
          </w:tcPr>
          <w:p w:rsidR="00E90CFC" w:rsidRPr="008509DC" w:rsidRDefault="00E90CFC" w:rsidP="00E90CFC">
            <w:pPr>
              <w:jc w:val="center"/>
              <w:rPr>
                <w:b/>
                <w:bCs/>
              </w:rPr>
            </w:pPr>
            <w:r>
              <w:rPr>
                <w:b/>
                <w:bCs/>
              </w:rPr>
              <w:t>Stupeň</w:t>
            </w:r>
          </w:p>
        </w:tc>
        <w:tc>
          <w:tcPr>
            <w:tcW w:w="4932" w:type="dxa"/>
            <w:gridSpan w:val="5"/>
          </w:tcPr>
          <w:p w:rsidR="00E90CFC" w:rsidRPr="008509DC" w:rsidRDefault="00E90CFC" w:rsidP="00E90CFC">
            <w:pPr>
              <w:jc w:val="center"/>
              <w:rPr>
                <w:b/>
                <w:bCs/>
              </w:rPr>
            </w:pPr>
            <w:r>
              <w:rPr>
                <w:b/>
                <w:bCs/>
              </w:rPr>
              <w:t>Stupeň</w:t>
            </w:r>
          </w:p>
        </w:tc>
      </w:tr>
      <w:tr w:rsidR="00E90CFC" w:rsidRPr="008509DC" w:rsidTr="00E90CFC">
        <w:tc>
          <w:tcPr>
            <w:tcW w:w="1484" w:type="dxa"/>
            <w:vMerge/>
            <w:vAlign w:val="center"/>
          </w:tcPr>
          <w:p w:rsidR="00E90CFC" w:rsidRPr="008509DC" w:rsidRDefault="00E90CFC" w:rsidP="00E90CFC">
            <w:pPr>
              <w:rPr>
                <w:b/>
                <w:bCs/>
              </w:rPr>
            </w:pPr>
          </w:p>
        </w:tc>
        <w:tc>
          <w:tcPr>
            <w:tcW w:w="928" w:type="dxa"/>
            <w:vAlign w:val="center"/>
          </w:tcPr>
          <w:p w:rsidR="00E90CFC" w:rsidRPr="008509DC" w:rsidRDefault="00E90CFC" w:rsidP="00E90CFC">
            <w:pPr>
              <w:jc w:val="center"/>
              <w:rPr>
                <w:b/>
                <w:bCs/>
              </w:rPr>
            </w:pPr>
            <w:r>
              <w:rPr>
                <w:b/>
                <w:bCs/>
              </w:rPr>
              <w:t>Vysoký stupeň</w:t>
            </w:r>
          </w:p>
        </w:tc>
        <w:tc>
          <w:tcPr>
            <w:tcW w:w="928" w:type="dxa"/>
            <w:vAlign w:val="center"/>
          </w:tcPr>
          <w:p w:rsidR="00E90CFC" w:rsidRPr="008509DC" w:rsidRDefault="00E90CFC" w:rsidP="00E90CFC">
            <w:pPr>
              <w:jc w:val="center"/>
              <w:rPr>
                <w:b/>
                <w:bCs/>
              </w:rPr>
            </w:pPr>
            <w:r>
              <w:rPr>
                <w:b/>
                <w:bCs/>
              </w:rPr>
              <w:t>Vyšší stupeň</w:t>
            </w:r>
          </w:p>
        </w:tc>
        <w:tc>
          <w:tcPr>
            <w:tcW w:w="954" w:type="dxa"/>
            <w:vAlign w:val="center"/>
          </w:tcPr>
          <w:p w:rsidR="00E90CFC" w:rsidRPr="008509DC" w:rsidRDefault="00E90CFC" w:rsidP="00E90CFC">
            <w:pPr>
              <w:jc w:val="center"/>
              <w:rPr>
                <w:b/>
                <w:bCs/>
              </w:rPr>
            </w:pPr>
            <w:r>
              <w:rPr>
                <w:b/>
                <w:bCs/>
              </w:rPr>
              <w:t>Střední stupeň</w:t>
            </w:r>
          </w:p>
        </w:tc>
        <w:tc>
          <w:tcPr>
            <w:tcW w:w="928" w:type="dxa"/>
            <w:vAlign w:val="center"/>
          </w:tcPr>
          <w:p w:rsidR="00E90CFC" w:rsidRPr="008509DC" w:rsidRDefault="00E90CFC" w:rsidP="00E90CFC">
            <w:pPr>
              <w:jc w:val="center"/>
              <w:rPr>
                <w:b/>
                <w:bCs/>
              </w:rPr>
            </w:pPr>
            <w:r>
              <w:rPr>
                <w:b/>
                <w:bCs/>
              </w:rPr>
              <w:t>Nízký stupeň</w:t>
            </w:r>
          </w:p>
        </w:tc>
        <w:tc>
          <w:tcPr>
            <w:tcW w:w="1194" w:type="dxa"/>
            <w:vAlign w:val="center"/>
          </w:tcPr>
          <w:p w:rsidR="00E90CFC" w:rsidRPr="008509DC" w:rsidRDefault="00E90CFC" w:rsidP="00E90CFC">
            <w:pPr>
              <w:jc w:val="center"/>
              <w:rPr>
                <w:b/>
                <w:bCs/>
              </w:rPr>
            </w:pPr>
            <w:r>
              <w:rPr>
                <w:b/>
                <w:bCs/>
              </w:rPr>
              <w:t>Uzavřeno</w:t>
            </w:r>
          </w:p>
        </w:tc>
        <w:tc>
          <w:tcPr>
            <w:tcW w:w="928" w:type="dxa"/>
            <w:vAlign w:val="center"/>
          </w:tcPr>
          <w:p w:rsidR="00E90CFC" w:rsidRPr="008509DC" w:rsidRDefault="00E90CFC" w:rsidP="00E90CFC">
            <w:pPr>
              <w:jc w:val="center"/>
              <w:rPr>
                <w:b/>
                <w:bCs/>
              </w:rPr>
            </w:pPr>
            <w:r>
              <w:rPr>
                <w:b/>
                <w:bCs/>
              </w:rPr>
              <w:t>Vysoký stupeň</w:t>
            </w:r>
          </w:p>
        </w:tc>
        <w:tc>
          <w:tcPr>
            <w:tcW w:w="928" w:type="dxa"/>
            <w:vAlign w:val="center"/>
          </w:tcPr>
          <w:p w:rsidR="00E90CFC" w:rsidRPr="008509DC" w:rsidRDefault="00E90CFC" w:rsidP="00E90CFC">
            <w:pPr>
              <w:jc w:val="center"/>
              <w:rPr>
                <w:b/>
                <w:bCs/>
              </w:rPr>
            </w:pPr>
            <w:r>
              <w:rPr>
                <w:b/>
                <w:bCs/>
              </w:rPr>
              <w:t>Vyšší stupeň</w:t>
            </w:r>
          </w:p>
        </w:tc>
        <w:tc>
          <w:tcPr>
            <w:tcW w:w="954" w:type="dxa"/>
            <w:vAlign w:val="center"/>
          </w:tcPr>
          <w:p w:rsidR="00E90CFC" w:rsidRPr="008509DC" w:rsidRDefault="00E90CFC" w:rsidP="00E90CFC">
            <w:pPr>
              <w:jc w:val="center"/>
              <w:rPr>
                <w:b/>
                <w:bCs/>
              </w:rPr>
            </w:pPr>
            <w:r>
              <w:rPr>
                <w:b/>
                <w:bCs/>
              </w:rPr>
              <w:t>Střední stupeň</w:t>
            </w:r>
          </w:p>
        </w:tc>
        <w:tc>
          <w:tcPr>
            <w:tcW w:w="928" w:type="dxa"/>
            <w:vAlign w:val="center"/>
          </w:tcPr>
          <w:p w:rsidR="00E90CFC" w:rsidRPr="008509DC" w:rsidRDefault="00E90CFC" w:rsidP="00E90CFC">
            <w:pPr>
              <w:jc w:val="center"/>
              <w:rPr>
                <w:b/>
                <w:bCs/>
              </w:rPr>
            </w:pPr>
            <w:r>
              <w:rPr>
                <w:b/>
                <w:bCs/>
              </w:rPr>
              <w:t>Nízký stupeň</w:t>
            </w:r>
          </w:p>
        </w:tc>
        <w:tc>
          <w:tcPr>
            <w:tcW w:w="1194" w:type="dxa"/>
            <w:vAlign w:val="center"/>
          </w:tcPr>
          <w:p w:rsidR="00E90CFC" w:rsidRPr="008509DC" w:rsidRDefault="00E90CFC" w:rsidP="00E90CFC">
            <w:pPr>
              <w:jc w:val="center"/>
              <w:rPr>
                <w:b/>
                <w:bCs/>
              </w:rPr>
            </w:pPr>
            <w:r>
              <w:rPr>
                <w:b/>
                <w:bCs/>
              </w:rPr>
              <w:t>Uzavřeno</w:t>
            </w:r>
          </w:p>
        </w:tc>
      </w:tr>
      <w:tr w:rsidR="00E90CFC" w:rsidRPr="008509DC" w:rsidTr="00E90CFC">
        <w:trPr>
          <w:trHeight w:val="917"/>
        </w:trPr>
        <w:tc>
          <w:tcPr>
            <w:tcW w:w="1484" w:type="dxa"/>
            <w:vAlign w:val="center"/>
          </w:tcPr>
          <w:p w:rsidR="0003697A" w:rsidRPr="008509DC" w:rsidRDefault="00E90CFC" w:rsidP="00E90CFC">
            <w:pPr>
              <w:rPr>
                <w:b/>
                <w:bCs/>
              </w:rPr>
            </w:pPr>
            <w:r>
              <w:rPr>
                <w:b/>
                <w:bCs/>
              </w:rPr>
              <w:t>Výhřevná hodnota</w:t>
            </w:r>
            <w:r w:rsidR="0003697A" w:rsidRPr="008509DC">
              <w:rPr>
                <w:b/>
                <w:bCs/>
              </w:rPr>
              <w:t xml:space="preserve"> (W)</w:t>
            </w:r>
          </w:p>
        </w:tc>
        <w:tc>
          <w:tcPr>
            <w:tcW w:w="928" w:type="dxa"/>
            <w:vAlign w:val="center"/>
          </w:tcPr>
          <w:p w:rsidR="0003697A" w:rsidRPr="008509DC" w:rsidRDefault="0003697A" w:rsidP="00E90CFC">
            <w:pPr>
              <w:jc w:val="center"/>
            </w:pPr>
            <w:r w:rsidRPr="008509DC">
              <w:t>5000</w:t>
            </w:r>
          </w:p>
        </w:tc>
        <w:tc>
          <w:tcPr>
            <w:tcW w:w="928" w:type="dxa"/>
            <w:vAlign w:val="center"/>
          </w:tcPr>
          <w:p w:rsidR="0003697A" w:rsidRPr="008509DC" w:rsidRDefault="0003697A" w:rsidP="00E90CFC">
            <w:pPr>
              <w:jc w:val="center"/>
            </w:pPr>
            <w:r w:rsidRPr="008509DC">
              <w:t>3500</w:t>
            </w:r>
          </w:p>
        </w:tc>
        <w:tc>
          <w:tcPr>
            <w:tcW w:w="954" w:type="dxa"/>
            <w:vAlign w:val="center"/>
          </w:tcPr>
          <w:p w:rsidR="0003697A" w:rsidRPr="008509DC" w:rsidRDefault="0003697A" w:rsidP="00E90CFC">
            <w:pPr>
              <w:jc w:val="center"/>
            </w:pPr>
            <w:r w:rsidRPr="008509DC">
              <w:t>2000</w:t>
            </w:r>
          </w:p>
        </w:tc>
        <w:tc>
          <w:tcPr>
            <w:tcW w:w="928" w:type="dxa"/>
            <w:vAlign w:val="center"/>
          </w:tcPr>
          <w:p w:rsidR="0003697A" w:rsidRPr="008509DC" w:rsidRDefault="0003697A" w:rsidP="00E90CFC">
            <w:pPr>
              <w:jc w:val="center"/>
            </w:pPr>
            <w:r w:rsidRPr="008509DC">
              <w:t>900</w:t>
            </w:r>
          </w:p>
        </w:tc>
        <w:tc>
          <w:tcPr>
            <w:tcW w:w="1194" w:type="dxa"/>
            <w:vAlign w:val="center"/>
          </w:tcPr>
          <w:p w:rsidR="0003697A" w:rsidRPr="008509DC" w:rsidRDefault="0003697A" w:rsidP="00E90CFC">
            <w:pPr>
              <w:jc w:val="center"/>
            </w:pPr>
            <w:r w:rsidRPr="008509DC">
              <w:t>-</w:t>
            </w:r>
          </w:p>
        </w:tc>
        <w:tc>
          <w:tcPr>
            <w:tcW w:w="928" w:type="dxa"/>
            <w:vAlign w:val="center"/>
          </w:tcPr>
          <w:p w:rsidR="0003697A" w:rsidRPr="008509DC" w:rsidRDefault="0003697A" w:rsidP="00E90CFC">
            <w:pPr>
              <w:jc w:val="center"/>
            </w:pPr>
            <w:r w:rsidRPr="008509DC">
              <w:t>2000</w:t>
            </w:r>
          </w:p>
        </w:tc>
        <w:tc>
          <w:tcPr>
            <w:tcW w:w="928" w:type="dxa"/>
            <w:vAlign w:val="center"/>
          </w:tcPr>
          <w:p w:rsidR="0003697A" w:rsidRPr="008509DC" w:rsidRDefault="0003697A" w:rsidP="00E90CFC">
            <w:pPr>
              <w:jc w:val="center"/>
            </w:pPr>
            <w:r w:rsidRPr="008509DC">
              <w:t>1800</w:t>
            </w:r>
          </w:p>
        </w:tc>
        <w:tc>
          <w:tcPr>
            <w:tcW w:w="954" w:type="dxa"/>
            <w:vAlign w:val="center"/>
          </w:tcPr>
          <w:p w:rsidR="0003697A" w:rsidRPr="008509DC" w:rsidRDefault="0003697A" w:rsidP="00E90CFC">
            <w:pPr>
              <w:jc w:val="center"/>
            </w:pPr>
            <w:r w:rsidRPr="008509DC">
              <w:t>1400</w:t>
            </w:r>
          </w:p>
        </w:tc>
        <w:tc>
          <w:tcPr>
            <w:tcW w:w="928" w:type="dxa"/>
            <w:vAlign w:val="center"/>
          </w:tcPr>
          <w:p w:rsidR="0003697A" w:rsidRPr="008509DC" w:rsidRDefault="0003697A" w:rsidP="00E90CFC">
            <w:pPr>
              <w:jc w:val="center"/>
            </w:pPr>
            <w:r w:rsidRPr="008509DC">
              <w:t>700</w:t>
            </w:r>
          </w:p>
        </w:tc>
        <w:tc>
          <w:tcPr>
            <w:tcW w:w="1194" w:type="dxa"/>
            <w:vAlign w:val="center"/>
          </w:tcPr>
          <w:p w:rsidR="0003697A" w:rsidRPr="008509DC" w:rsidRDefault="0003697A" w:rsidP="00E90CFC">
            <w:pPr>
              <w:jc w:val="center"/>
            </w:pPr>
            <w:r w:rsidRPr="008509DC">
              <w:t>-</w:t>
            </w:r>
          </w:p>
        </w:tc>
      </w:tr>
      <w:tr w:rsidR="00E90CFC" w:rsidRPr="008509DC" w:rsidTr="00E90CFC">
        <w:trPr>
          <w:trHeight w:val="869"/>
        </w:trPr>
        <w:tc>
          <w:tcPr>
            <w:tcW w:w="1484" w:type="dxa"/>
            <w:vAlign w:val="center"/>
          </w:tcPr>
          <w:p w:rsidR="0003697A" w:rsidRPr="008509DC" w:rsidRDefault="00E90CFC" w:rsidP="00E90CFC">
            <w:pPr>
              <w:rPr>
                <w:b/>
                <w:bCs/>
              </w:rPr>
            </w:pPr>
            <w:r>
              <w:rPr>
                <w:b/>
                <w:bCs/>
              </w:rPr>
              <w:t>Tok prostředku</w:t>
            </w:r>
            <w:r w:rsidR="0003697A" w:rsidRPr="008509DC">
              <w:rPr>
                <w:b/>
                <w:bCs/>
              </w:rPr>
              <w:t xml:space="preserve"> (kg/h)</w:t>
            </w:r>
          </w:p>
        </w:tc>
        <w:tc>
          <w:tcPr>
            <w:tcW w:w="928" w:type="dxa"/>
            <w:vAlign w:val="center"/>
          </w:tcPr>
          <w:p w:rsidR="0003697A" w:rsidRPr="008509DC" w:rsidRDefault="0003697A" w:rsidP="00E90CFC">
            <w:pPr>
              <w:jc w:val="center"/>
            </w:pPr>
            <w:r w:rsidRPr="008509DC">
              <w:t>185</w:t>
            </w:r>
          </w:p>
        </w:tc>
        <w:tc>
          <w:tcPr>
            <w:tcW w:w="928" w:type="dxa"/>
            <w:vAlign w:val="center"/>
          </w:tcPr>
          <w:p w:rsidR="0003697A" w:rsidRPr="008509DC" w:rsidRDefault="0003697A" w:rsidP="00E90CFC">
            <w:pPr>
              <w:jc w:val="center"/>
            </w:pPr>
            <w:r w:rsidRPr="008509DC">
              <w:t>150</w:t>
            </w:r>
          </w:p>
        </w:tc>
        <w:tc>
          <w:tcPr>
            <w:tcW w:w="954" w:type="dxa"/>
            <w:vAlign w:val="center"/>
          </w:tcPr>
          <w:p w:rsidR="0003697A" w:rsidRPr="008509DC" w:rsidRDefault="0003697A" w:rsidP="00E90CFC">
            <w:pPr>
              <w:jc w:val="center"/>
            </w:pPr>
            <w:r w:rsidRPr="008509DC">
              <w:t>110</w:t>
            </w:r>
          </w:p>
        </w:tc>
        <w:tc>
          <w:tcPr>
            <w:tcW w:w="928" w:type="dxa"/>
            <w:vAlign w:val="center"/>
          </w:tcPr>
          <w:p w:rsidR="0003697A" w:rsidRPr="008509DC" w:rsidRDefault="0003697A" w:rsidP="00E90CFC">
            <w:pPr>
              <w:jc w:val="center"/>
            </w:pPr>
            <w:r w:rsidRPr="008509DC">
              <w:t>60</w:t>
            </w:r>
          </w:p>
        </w:tc>
        <w:tc>
          <w:tcPr>
            <w:tcW w:w="1194" w:type="dxa"/>
            <w:vAlign w:val="center"/>
          </w:tcPr>
          <w:p w:rsidR="0003697A" w:rsidRPr="008509DC" w:rsidRDefault="0003697A" w:rsidP="00E90CFC">
            <w:pPr>
              <w:jc w:val="center"/>
            </w:pPr>
            <w:r w:rsidRPr="008509DC">
              <w:t>24</w:t>
            </w:r>
          </w:p>
        </w:tc>
        <w:tc>
          <w:tcPr>
            <w:tcW w:w="928" w:type="dxa"/>
            <w:vAlign w:val="center"/>
          </w:tcPr>
          <w:p w:rsidR="0003697A" w:rsidRPr="008509DC" w:rsidRDefault="0003697A" w:rsidP="00E90CFC">
            <w:pPr>
              <w:jc w:val="center"/>
            </w:pPr>
            <w:r w:rsidRPr="008509DC">
              <w:t>130</w:t>
            </w:r>
          </w:p>
        </w:tc>
        <w:tc>
          <w:tcPr>
            <w:tcW w:w="928" w:type="dxa"/>
            <w:vAlign w:val="center"/>
          </w:tcPr>
          <w:p w:rsidR="0003697A" w:rsidRPr="008509DC" w:rsidRDefault="0003697A" w:rsidP="00E90CFC">
            <w:pPr>
              <w:jc w:val="center"/>
            </w:pPr>
            <w:r w:rsidRPr="008509DC">
              <w:t>100</w:t>
            </w:r>
          </w:p>
        </w:tc>
        <w:tc>
          <w:tcPr>
            <w:tcW w:w="954" w:type="dxa"/>
            <w:vAlign w:val="center"/>
          </w:tcPr>
          <w:p w:rsidR="0003697A" w:rsidRPr="008509DC" w:rsidRDefault="0003697A" w:rsidP="00E90CFC">
            <w:pPr>
              <w:jc w:val="center"/>
            </w:pPr>
            <w:r w:rsidRPr="008509DC">
              <w:t>70</w:t>
            </w:r>
          </w:p>
        </w:tc>
        <w:tc>
          <w:tcPr>
            <w:tcW w:w="928" w:type="dxa"/>
            <w:vAlign w:val="center"/>
          </w:tcPr>
          <w:p w:rsidR="0003697A" w:rsidRPr="008509DC" w:rsidRDefault="0003697A" w:rsidP="00E90CFC">
            <w:pPr>
              <w:jc w:val="center"/>
            </w:pPr>
            <w:r w:rsidRPr="008509DC">
              <w:t>50</w:t>
            </w:r>
          </w:p>
        </w:tc>
        <w:tc>
          <w:tcPr>
            <w:tcW w:w="1194" w:type="dxa"/>
            <w:vAlign w:val="center"/>
          </w:tcPr>
          <w:p w:rsidR="0003697A" w:rsidRPr="008509DC" w:rsidRDefault="0003697A" w:rsidP="00E90CFC">
            <w:pPr>
              <w:jc w:val="center"/>
            </w:pPr>
            <w:r w:rsidRPr="008509DC">
              <w:t>24</w:t>
            </w:r>
          </w:p>
        </w:tc>
      </w:tr>
      <w:tr w:rsidR="00E90CFC" w:rsidRPr="008509DC" w:rsidTr="00E90CFC">
        <w:tc>
          <w:tcPr>
            <w:tcW w:w="1484" w:type="dxa"/>
            <w:vAlign w:val="center"/>
          </w:tcPr>
          <w:p w:rsidR="0003697A" w:rsidRPr="008509DC" w:rsidRDefault="00E90CFC" w:rsidP="00E90CFC">
            <w:pPr>
              <w:rPr>
                <w:b/>
                <w:bCs/>
              </w:rPr>
            </w:pPr>
            <w:r>
              <w:rPr>
                <w:b/>
                <w:bCs/>
              </w:rPr>
              <w:t>Spotřeba paliva (l/h)</w:t>
            </w:r>
          </w:p>
        </w:tc>
        <w:tc>
          <w:tcPr>
            <w:tcW w:w="928" w:type="dxa"/>
            <w:vAlign w:val="center"/>
          </w:tcPr>
          <w:p w:rsidR="0003697A" w:rsidRPr="008509DC" w:rsidRDefault="00F575CD" w:rsidP="00E90CFC">
            <w:pPr>
              <w:jc w:val="center"/>
            </w:pPr>
            <w:r w:rsidRPr="008509DC">
              <w:t>0.64</w:t>
            </w:r>
          </w:p>
        </w:tc>
        <w:tc>
          <w:tcPr>
            <w:tcW w:w="928" w:type="dxa"/>
            <w:vAlign w:val="center"/>
          </w:tcPr>
          <w:p w:rsidR="0003697A" w:rsidRPr="008509DC" w:rsidRDefault="00F575CD" w:rsidP="00E90CFC">
            <w:pPr>
              <w:jc w:val="center"/>
            </w:pPr>
            <w:r w:rsidRPr="008509DC">
              <w:t>0.4</w:t>
            </w:r>
          </w:p>
        </w:tc>
        <w:tc>
          <w:tcPr>
            <w:tcW w:w="954" w:type="dxa"/>
            <w:vAlign w:val="center"/>
          </w:tcPr>
          <w:p w:rsidR="0003697A" w:rsidRPr="008509DC" w:rsidRDefault="00F575CD" w:rsidP="00E90CFC">
            <w:pPr>
              <w:jc w:val="center"/>
            </w:pPr>
            <w:r w:rsidRPr="008509DC">
              <w:t>0.28</w:t>
            </w:r>
          </w:p>
        </w:tc>
        <w:tc>
          <w:tcPr>
            <w:tcW w:w="928" w:type="dxa"/>
            <w:vAlign w:val="center"/>
          </w:tcPr>
          <w:p w:rsidR="0003697A" w:rsidRPr="008509DC" w:rsidRDefault="00F575CD" w:rsidP="00E90CFC">
            <w:pPr>
              <w:jc w:val="center"/>
            </w:pPr>
            <w:r w:rsidRPr="008509DC">
              <w:t>0.11</w:t>
            </w:r>
          </w:p>
        </w:tc>
        <w:tc>
          <w:tcPr>
            <w:tcW w:w="1194" w:type="dxa"/>
            <w:vAlign w:val="center"/>
          </w:tcPr>
          <w:p w:rsidR="0003697A" w:rsidRPr="008509DC" w:rsidRDefault="00F575CD" w:rsidP="00E90CFC">
            <w:pPr>
              <w:jc w:val="center"/>
            </w:pPr>
            <w:r w:rsidRPr="008509DC">
              <w:t>-</w:t>
            </w:r>
          </w:p>
        </w:tc>
        <w:tc>
          <w:tcPr>
            <w:tcW w:w="928" w:type="dxa"/>
            <w:vAlign w:val="center"/>
          </w:tcPr>
          <w:p w:rsidR="0003697A" w:rsidRPr="008509DC" w:rsidRDefault="00F575CD" w:rsidP="00E90CFC">
            <w:pPr>
              <w:jc w:val="center"/>
            </w:pPr>
            <w:r w:rsidRPr="008509DC">
              <w:t>0.35</w:t>
            </w:r>
          </w:p>
        </w:tc>
        <w:tc>
          <w:tcPr>
            <w:tcW w:w="928" w:type="dxa"/>
            <w:vAlign w:val="center"/>
          </w:tcPr>
          <w:p w:rsidR="0003697A" w:rsidRPr="008509DC" w:rsidRDefault="00F575CD" w:rsidP="00E90CFC">
            <w:pPr>
              <w:jc w:val="center"/>
            </w:pPr>
            <w:r w:rsidRPr="008509DC">
              <w:t>0.25</w:t>
            </w:r>
          </w:p>
        </w:tc>
        <w:tc>
          <w:tcPr>
            <w:tcW w:w="954" w:type="dxa"/>
            <w:vAlign w:val="center"/>
          </w:tcPr>
          <w:p w:rsidR="0003697A" w:rsidRPr="008509DC" w:rsidRDefault="00F575CD" w:rsidP="00E90CFC">
            <w:pPr>
              <w:jc w:val="center"/>
            </w:pPr>
            <w:r w:rsidRPr="008509DC">
              <w:t>0.18</w:t>
            </w:r>
          </w:p>
        </w:tc>
        <w:tc>
          <w:tcPr>
            <w:tcW w:w="928" w:type="dxa"/>
            <w:vAlign w:val="center"/>
          </w:tcPr>
          <w:p w:rsidR="0003697A" w:rsidRPr="008509DC" w:rsidRDefault="00F575CD" w:rsidP="00E90CFC">
            <w:pPr>
              <w:jc w:val="center"/>
            </w:pPr>
            <w:r w:rsidRPr="008509DC">
              <w:t>0.1</w:t>
            </w:r>
          </w:p>
        </w:tc>
        <w:tc>
          <w:tcPr>
            <w:tcW w:w="1194" w:type="dxa"/>
            <w:vAlign w:val="center"/>
          </w:tcPr>
          <w:p w:rsidR="0003697A" w:rsidRPr="008509DC" w:rsidRDefault="00F575CD" w:rsidP="00E90CFC">
            <w:pPr>
              <w:jc w:val="center"/>
            </w:pPr>
            <w:r w:rsidRPr="008509DC">
              <w:t>-</w:t>
            </w:r>
          </w:p>
        </w:tc>
      </w:tr>
      <w:tr w:rsidR="00E90CFC" w:rsidRPr="008509DC" w:rsidTr="00E90CFC">
        <w:tc>
          <w:tcPr>
            <w:tcW w:w="1484" w:type="dxa"/>
            <w:vAlign w:val="center"/>
          </w:tcPr>
          <w:p w:rsidR="0003697A" w:rsidRPr="008509DC" w:rsidRDefault="00E90CFC" w:rsidP="00E90CFC">
            <w:pPr>
              <w:rPr>
                <w:b/>
                <w:bCs/>
              </w:rPr>
            </w:pPr>
            <w:r>
              <w:rPr>
                <w:b/>
                <w:bCs/>
              </w:rPr>
              <w:t>Výkonnostní spotřeba</w:t>
            </w:r>
            <w:r w:rsidR="00F575CD" w:rsidRPr="008509DC">
              <w:rPr>
                <w:b/>
                <w:bCs/>
              </w:rPr>
              <w:t xml:space="preserve"> (W)</w:t>
            </w:r>
          </w:p>
        </w:tc>
        <w:tc>
          <w:tcPr>
            <w:tcW w:w="928" w:type="dxa"/>
            <w:vAlign w:val="center"/>
          </w:tcPr>
          <w:p w:rsidR="0003697A" w:rsidRPr="008509DC" w:rsidRDefault="00F575CD" w:rsidP="00E90CFC">
            <w:pPr>
              <w:jc w:val="center"/>
            </w:pPr>
            <w:r w:rsidRPr="008509DC">
              <w:t>40</w:t>
            </w:r>
          </w:p>
        </w:tc>
        <w:tc>
          <w:tcPr>
            <w:tcW w:w="928" w:type="dxa"/>
            <w:vAlign w:val="center"/>
          </w:tcPr>
          <w:p w:rsidR="0003697A" w:rsidRPr="008509DC" w:rsidRDefault="00F575CD" w:rsidP="00E90CFC">
            <w:pPr>
              <w:jc w:val="center"/>
            </w:pPr>
            <w:r w:rsidRPr="008509DC">
              <w:t>24</w:t>
            </w:r>
          </w:p>
        </w:tc>
        <w:tc>
          <w:tcPr>
            <w:tcW w:w="954" w:type="dxa"/>
            <w:vAlign w:val="center"/>
          </w:tcPr>
          <w:p w:rsidR="0003697A" w:rsidRPr="008509DC" w:rsidRDefault="00F575CD" w:rsidP="00E90CFC">
            <w:pPr>
              <w:jc w:val="center"/>
            </w:pPr>
            <w:r w:rsidRPr="008509DC">
              <w:t>13</w:t>
            </w:r>
          </w:p>
        </w:tc>
        <w:tc>
          <w:tcPr>
            <w:tcW w:w="928" w:type="dxa"/>
            <w:vAlign w:val="center"/>
          </w:tcPr>
          <w:p w:rsidR="0003697A" w:rsidRPr="008509DC" w:rsidRDefault="00F575CD" w:rsidP="00E90CFC">
            <w:pPr>
              <w:jc w:val="center"/>
            </w:pPr>
            <w:r w:rsidRPr="008509DC">
              <w:t>7</w:t>
            </w:r>
          </w:p>
        </w:tc>
        <w:tc>
          <w:tcPr>
            <w:tcW w:w="1194" w:type="dxa"/>
            <w:vAlign w:val="center"/>
          </w:tcPr>
          <w:p w:rsidR="0003697A" w:rsidRPr="008509DC" w:rsidRDefault="00F575CD" w:rsidP="00E90CFC">
            <w:pPr>
              <w:jc w:val="center"/>
            </w:pPr>
            <w:r w:rsidRPr="008509DC">
              <w:t>7</w:t>
            </w:r>
          </w:p>
        </w:tc>
        <w:tc>
          <w:tcPr>
            <w:tcW w:w="928" w:type="dxa"/>
            <w:vAlign w:val="center"/>
          </w:tcPr>
          <w:p w:rsidR="0003697A" w:rsidRPr="008509DC" w:rsidRDefault="00F575CD" w:rsidP="00E90CFC">
            <w:pPr>
              <w:jc w:val="center"/>
            </w:pPr>
            <w:r w:rsidRPr="008509DC">
              <w:t>24</w:t>
            </w:r>
          </w:p>
        </w:tc>
        <w:tc>
          <w:tcPr>
            <w:tcW w:w="928" w:type="dxa"/>
            <w:vAlign w:val="center"/>
          </w:tcPr>
          <w:p w:rsidR="0003697A" w:rsidRPr="008509DC" w:rsidRDefault="00F575CD" w:rsidP="00E90CFC">
            <w:pPr>
              <w:jc w:val="center"/>
            </w:pPr>
            <w:r w:rsidRPr="008509DC">
              <w:t>16</w:t>
            </w:r>
          </w:p>
        </w:tc>
        <w:tc>
          <w:tcPr>
            <w:tcW w:w="954" w:type="dxa"/>
            <w:vAlign w:val="center"/>
          </w:tcPr>
          <w:p w:rsidR="0003697A" w:rsidRPr="008509DC" w:rsidRDefault="00F575CD" w:rsidP="00E90CFC">
            <w:pPr>
              <w:jc w:val="center"/>
            </w:pPr>
            <w:r w:rsidRPr="008509DC">
              <w:t>10</w:t>
            </w:r>
          </w:p>
        </w:tc>
        <w:tc>
          <w:tcPr>
            <w:tcW w:w="928" w:type="dxa"/>
            <w:vAlign w:val="center"/>
          </w:tcPr>
          <w:p w:rsidR="0003697A" w:rsidRPr="008509DC" w:rsidRDefault="00F575CD" w:rsidP="00E90CFC">
            <w:pPr>
              <w:jc w:val="center"/>
            </w:pPr>
            <w:r w:rsidRPr="008509DC">
              <w:t>7</w:t>
            </w:r>
          </w:p>
        </w:tc>
        <w:tc>
          <w:tcPr>
            <w:tcW w:w="1194" w:type="dxa"/>
            <w:vAlign w:val="center"/>
          </w:tcPr>
          <w:p w:rsidR="0003697A" w:rsidRPr="008509DC" w:rsidRDefault="00F575CD" w:rsidP="00E90CFC">
            <w:pPr>
              <w:jc w:val="center"/>
            </w:pPr>
            <w:r w:rsidRPr="008509DC">
              <w:t>7</w:t>
            </w:r>
          </w:p>
        </w:tc>
      </w:tr>
      <w:tr w:rsidR="00F575CD" w:rsidRPr="008509DC" w:rsidTr="00E90CFC">
        <w:tc>
          <w:tcPr>
            <w:tcW w:w="1484" w:type="dxa"/>
            <w:vAlign w:val="center"/>
          </w:tcPr>
          <w:p w:rsidR="00F575CD" w:rsidRPr="008509DC" w:rsidRDefault="00E90CFC" w:rsidP="00E90CFC">
            <w:pPr>
              <w:rPr>
                <w:b/>
                <w:bCs/>
              </w:rPr>
            </w:pPr>
            <w:r>
              <w:rPr>
                <w:b/>
                <w:bCs/>
              </w:rPr>
              <w:t>Při startu</w:t>
            </w:r>
          </w:p>
        </w:tc>
        <w:tc>
          <w:tcPr>
            <w:tcW w:w="4932" w:type="dxa"/>
            <w:gridSpan w:val="5"/>
            <w:vAlign w:val="center"/>
          </w:tcPr>
          <w:p w:rsidR="00F575CD" w:rsidRPr="008509DC" w:rsidRDefault="00F575CD" w:rsidP="00E90CFC">
            <w:pPr>
              <w:jc w:val="center"/>
            </w:pPr>
          </w:p>
        </w:tc>
        <w:tc>
          <w:tcPr>
            <w:tcW w:w="4932" w:type="dxa"/>
            <w:gridSpan w:val="5"/>
            <w:vAlign w:val="center"/>
          </w:tcPr>
          <w:p w:rsidR="00F575CD" w:rsidRPr="008509DC" w:rsidRDefault="00F575CD" w:rsidP="00E90CFC">
            <w:pPr>
              <w:jc w:val="center"/>
            </w:pPr>
          </w:p>
        </w:tc>
      </w:tr>
      <w:tr w:rsidR="00F575CD" w:rsidRPr="008509DC" w:rsidTr="00E90CFC">
        <w:tc>
          <w:tcPr>
            <w:tcW w:w="1484" w:type="dxa"/>
            <w:vAlign w:val="center"/>
          </w:tcPr>
          <w:p w:rsidR="00F575CD" w:rsidRPr="008509DC" w:rsidRDefault="00E90CFC" w:rsidP="00E90CFC">
            <w:pPr>
              <w:rPr>
                <w:b/>
                <w:bCs/>
              </w:rPr>
            </w:pPr>
            <w:r>
              <w:rPr>
                <w:b/>
                <w:bCs/>
              </w:rPr>
              <w:t>Udávané napětí</w:t>
            </w:r>
          </w:p>
        </w:tc>
        <w:tc>
          <w:tcPr>
            <w:tcW w:w="4932" w:type="dxa"/>
            <w:gridSpan w:val="5"/>
            <w:vAlign w:val="center"/>
          </w:tcPr>
          <w:p w:rsidR="00F575CD" w:rsidRPr="008509DC" w:rsidRDefault="00413A6E" w:rsidP="00E90CFC">
            <w:pPr>
              <w:jc w:val="center"/>
            </w:pPr>
            <w:proofErr w:type="gramStart"/>
            <w:r w:rsidRPr="008509DC">
              <w:t>12V</w:t>
            </w:r>
            <w:proofErr w:type="gramEnd"/>
            <w:r w:rsidRPr="008509DC">
              <w:t>/24V</w:t>
            </w:r>
          </w:p>
        </w:tc>
        <w:tc>
          <w:tcPr>
            <w:tcW w:w="4932" w:type="dxa"/>
            <w:gridSpan w:val="5"/>
            <w:vAlign w:val="center"/>
          </w:tcPr>
          <w:p w:rsidR="00F575CD" w:rsidRPr="008509DC" w:rsidRDefault="00413A6E" w:rsidP="00E90CFC">
            <w:pPr>
              <w:jc w:val="center"/>
            </w:pPr>
            <w:proofErr w:type="gramStart"/>
            <w:r w:rsidRPr="008509DC">
              <w:t>12V</w:t>
            </w:r>
            <w:proofErr w:type="gramEnd"/>
            <w:r w:rsidRPr="008509DC">
              <w:t>/24V</w:t>
            </w:r>
          </w:p>
        </w:tc>
      </w:tr>
      <w:tr w:rsidR="00413A6E" w:rsidRPr="008509DC" w:rsidTr="00E90CFC">
        <w:tc>
          <w:tcPr>
            <w:tcW w:w="1484" w:type="dxa"/>
            <w:vAlign w:val="center"/>
          </w:tcPr>
          <w:p w:rsidR="00413A6E" w:rsidRPr="008509DC" w:rsidRDefault="00E90CFC" w:rsidP="00E90CFC">
            <w:pPr>
              <w:rPr>
                <w:b/>
                <w:bCs/>
              </w:rPr>
            </w:pPr>
            <w:r>
              <w:rPr>
                <w:b/>
                <w:bCs/>
              </w:rPr>
              <w:t>Spodní limit napětí</w:t>
            </w:r>
          </w:p>
        </w:tc>
        <w:tc>
          <w:tcPr>
            <w:tcW w:w="4932" w:type="dxa"/>
            <w:gridSpan w:val="5"/>
            <w:vAlign w:val="center"/>
          </w:tcPr>
          <w:p w:rsidR="00413A6E" w:rsidRPr="008509DC" w:rsidRDefault="00413A6E" w:rsidP="00E90CFC">
            <w:pPr>
              <w:jc w:val="center"/>
            </w:pPr>
            <w:r w:rsidRPr="008509DC">
              <w:t>10.</w:t>
            </w:r>
            <w:proofErr w:type="gramStart"/>
            <w:r w:rsidRPr="008509DC">
              <w:t>5V</w:t>
            </w:r>
            <w:proofErr w:type="gramEnd"/>
            <w:r w:rsidRPr="008509DC">
              <w:t>/21V</w:t>
            </w:r>
          </w:p>
        </w:tc>
        <w:tc>
          <w:tcPr>
            <w:tcW w:w="4932" w:type="dxa"/>
            <w:gridSpan w:val="5"/>
            <w:vAlign w:val="center"/>
          </w:tcPr>
          <w:p w:rsidR="00413A6E" w:rsidRPr="008509DC" w:rsidRDefault="00413A6E" w:rsidP="00E90CFC">
            <w:pPr>
              <w:jc w:val="center"/>
            </w:pPr>
            <w:r w:rsidRPr="008509DC">
              <w:t>10.</w:t>
            </w:r>
            <w:proofErr w:type="gramStart"/>
            <w:r w:rsidRPr="008509DC">
              <w:t>5V</w:t>
            </w:r>
            <w:proofErr w:type="gramEnd"/>
            <w:r w:rsidRPr="008509DC">
              <w:t>/21V</w:t>
            </w:r>
          </w:p>
        </w:tc>
      </w:tr>
      <w:tr w:rsidR="00413A6E" w:rsidRPr="008509DC" w:rsidTr="00E90CFC">
        <w:tc>
          <w:tcPr>
            <w:tcW w:w="1484" w:type="dxa"/>
            <w:vAlign w:val="center"/>
          </w:tcPr>
          <w:p w:rsidR="00413A6E" w:rsidRPr="008509DC" w:rsidRDefault="00E90CFC" w:rsidP="00E90CFC">
            <w:pPr>
              <w:rPr>
                <w:b/>
                <w:bCs/>
              </w:rPr>
            </w:pPr>
            <w:r>
              <w:rPr>
                <w:b/>
                <w:bCs/>
              </w:rPr>
              <w:t>Limit přepětí</w:t>
            </w:r>
          </w:p>
        </w:tc>
        <w:tc>
          <w:tcPr>
            <w:tcW w:w="4932" w:type="dxa"/>
            <w:gridSpan w:val="5"/>
            <w:vAlign w:val="center"/>
          </w:tcPr>
          <w:p w:rsidR="00413A6E" w:rsidRPr="008509DC" w:rsidRDefault="00413A6E" w:rsidP="00E90CFC">
            <w:pPr>
              <w:jc w:val="center"/>
            </w:pPr>
            <w:proofErr w:type="gramStart"/>
            <w:r w:rsidRPr="008509DC">
              <w:t>16V</w:t>
            </w:r>
            <w:proofErr w:type="gramEnd"/>
            <w:r w:rsidRPr="008509DC">
              <w:t>/32V</w:t>
            </w:r>
          </w:p>
        </w:tc>
        <w:tc>
          <w:tcPr>
            <w:tcW w:w="4932" w:type="dxa"/>
            <w:gridSpan w:val="5"/>
            <w:vAlign w:val="center"/>
          </w:tcPr>
          <w:p w:rsidR="00413A6E" w:rsidRPr="008509DC" w:rsidRDefault="00413A6E" w:rsidP="00E90CFC">
            <w:pPr>
              <w:jc w:val="center"/>
            </w:pPr>
            <w:proofErr w:type="gramStart"/>
            <w:r w:rsidRPr="008509DC">
              <w:t>16V</w:t>
            </w:r>
            <w:proofErr w:type="gramEnd"/>
            <w:r w:rsidRPr="008509DC">
              <w:t>/32V</w:t>
            </w:r>
          </w:p>
        </w:tc>
      </w:tr>
      <w:tr w:rsidR="00E90CFC" w:rsidRPr="008509DC" w:rsidTr="00E90CFC">
        <w:tc>
          <w:tcPr>
            <w:tcW w:w="1484" w:type="dxa"/>
            <w:vAlign w:val="center"/>
          </w:tcPr>
          <w:p w:rsidR="00E90CFC" w:rsidRPr="008509DC" w:rsidRDefault="00E90CFC" w:rsidP="00E90CFC">
            <w:pPr>
              <w:rPr>
                <w:b/>
                <w:bCs/>
              </w:rPr>
            </w:pPr>
            <w:r>
              <w:rPr>
                <w:b/>
                <w:bCs/>
              </w:rPr>
              <w:t>Okolní teplota</w:t>
            </w:r>
          </w:p>
        </w:tc>
        <w:tc>
          <w:tcPr>
            <w:tcW w:w="1856" w:type="dxa"/>
            <w:gridSpan w:val="2"/>
            <w:vAlign w:val="center"/>
          </w:tcPr>
          <w:p w:rsidR="00E90CFC" w:rsidRPr="008509DC" w:rsidRDefault="00E90CFC" w:rsidP="00E90CFC">
            <w:pPr>
              <w:jc w:val="center"/>
              <w:rPr>
                <w:b/>
                <w:bCs/>
              </w:rPr>
            </w:pPr>
            <w:r>
              <w:rPr>
                <w:b/>
                <w:bCs/>
              </w:rPr>
              <w:t>Během provozu</w:t>
            </w:r>
          </w:p>
        </w:tc>
        <w:tc>
          <w:tcPr>
            <w:tcW w:w="3076" w:type="dxa"/>
            <w:gridSpan w:val="3"/>
            <w:vAlign w:val="center"/>
          </w:tcPr>
          <w:p w:rsidR="00E90CFC" w:rsidRPr="008509DC" w:rsidRDefault="00E90CFC" w:rsidP="00E90CFC">
            <w:pPr>
              <w:jc w:val="center"/>
              <w:rPr>
                <w:b/>
                <w:bCs/>
              </w:rPr>
            </w:pPr>
            <w:r>
              <w:rPr>
                <w:b/>
                <w:bCs/>
              </w:rPr>
              <w:t>Uzavřeno</w:t>
            </w:r>
          </w:p>
        </w:tc>
        <w:tc>
          <w:tcPr>
            <w:tcW w:w="1856" w:type="dxa"/>
            <w:gridSpan w:val="2"/>
            <w:vAlign w:val="center"/>
          </w:tcPr>
          <w:p w:rsidR="00E90CFC" w:rsidRPr="008509DC" w:rsidRDefault="00E90CFC" w:rsidP="00E90CFC">
            <w:pPr>
              <w:jc w:val="center"/>
              <w:rPr>
                <w:b/>
                <w:bCs/>
              </w:rPr>
            </w:pPr>
            <w:r>
              <w:rPr>
                <w:b/>
                <w:bCs/>
              </w:rPr>
              <w:t>Během provozu</w:t>
            </w:r>
          </w:p>
        </w:tc>
        <w:tc>
          <w:tcPr>
            <w:tcW w:w="3076" w:type="dxa"/>
            <w:gridSpan w:val="3"/>
            <w:vAlign w:val="center"/>
          </w:tcPr>
          <w:p w:rsidR="00E90CFC" w:rsidRPr="008509DC" w:rsidRDefault="00E90CFC" w:rsidP="00E90CFC">
            <w:pPr>
              <w:jc w:val="center"/>
              <w:rPr>
                <w:b/>
                <w:bCs/>
              </w:rPr>
            </w:pPr>
            <w:r>
              <w:rPr>
                <w:b/>
                <w:bCs/>
              </w:rPr>
              <w:t>Uzavřeno</w:t>
            </w:r>
          </w:p>
        </w:tc>
      </w:tr>
      <w:tr w:rsidR="00E90CFC" w:rsidRPr="008509DC" w:rsidTr="00E90CFC">
        <w:trPr>
          <w:trHeight w:val="781"/>
        </w:trPr>
        <w:tc>
          <w:tcPr>
            <w:tcW w:w="1484" w:type="dxa"/>
            <w:vAlign w:val="center"/>
          </w:tcPr>
          <w:p w:rsidR="00413A6E" w:rsidRPr="008509DC" w:rsidRDefault="00E90CFC" w:rsidP="00E90CFC">
            <w:pPr>
              <w:rPr>
                <w:b/>
                <w:bCs/>
              </w:rPr>
            </w:pPr>
            <w:r>
              <w:rPr>
                <w:b/>
                <w:bCs/>
              </w:rPr>
              <w:t>Topení</w:t>
            </w:r>
          </w:p>
        </w:tc>
        <w:tc>
          <w:tcPr>
            <w:tcW w:w="1856" w:type="dxa"/>
            <w:gridSpan w:val="2"/>
            <w:vAlign w:val="center"/>
          </w:tcPr>
          <w:p w:rsidR="00413A6E" w:rsidRPr="008509DC" w:rsidRDefault="00413A6E" w:rsidP="00E90CFC">
            <w:pPr>
              <w:jc w:val="center"/>
            </w:pPr>
            <w:r w:rsidRPr="008509DC">
              <w:t>-</w:t>
            </w:r>
            <w:proofErr w:type="gramStart"/>
            <w:r w:rsidRPr="008509DC">
              <w:t>40°C</w:t>
            </w:r>
            <w:proofErr w:type="gramEnd"/>
            <w:r w:rsidRPr="008509DC">
              <w:t xml:space="preserve"> - +40°C</w:t>
            </w:r>
          </w:p>
        </w:tc>
        <w:tc>
          <w:tcPr>
            <w:tcW w:w="3076" w:type="dxa"/>
            <w:gridSpan w:val="3"/>
            <w:vAlign w:val="center"/>
          </w:tcPr>
          <w:p w:rsidR="00413A6E" w:rsidRPr="008509DC" w:rsidRDefault="00413A6E" w:rsidP="00E90CFC">
            <w:pPr>
              <w:jc w:val="center"/>
            </w:pPr>
            <w:r w:rsidRPr="008509DC">
              <w:t>-</w:t>
            </w:r>
            <w:proofErr w:type="gramStart"/>
            <w:r w:rsidRPr="008509DC">
              <w:t>40°C</w:t>
            </w:r>
            <w:proofErr w:type="gramEnd"/>
            <w:r w:rsidRPr="008509DC">
              <w:t xml:space="preserve"> - +85°C</w:t>
            </w:r>
          </w:p>
        </w:tc>
        <w:tc>
          <w:tcPr>
            <w:tcW w:w="1856" w:type="dxa"/>
            <w:gridSpan w:val="2"/>
            <w:vAlign w:val="center"/>
          </w:tcPr>
          <w:p w:rsidR="00413A6E" w:rsidRPr="008509DC" w:rsidRDefault="00413A6E" w:rsidP="00E90CFC">
            <w:pPr>
              <w:jc w:val="center"/>
            </w:pPr>
            <w:r w:rsidRPr="008509DC">
              <w:t>-</w:t>
            </w:r>
            <w:proofErr w:type="gramStart"/>
            <w:r w:rsidRPr="008509DC">
              <w:t>40°C</w:t>
            </w:r>
            <w:proofErr w:type="gramEnd"/>
            <w:r w:rsidRPr="008509DC">
              <w:t xml:space="preserve"> - +40°C</w:t>
            </w:r>
          </w:p>
        </w:tc>
        <w:tc>
          <w:tcPr>
            <w:tcW w:w="3076" w:type="dxa"/>
            <w:gridSpan w:val="3"/>
            <w:vAlign w:val="center"/>
          </w:tcPr>
          <w:p w:rsidR="00413A6E" w:rsidRPr="008509DC" w:rsidRDefault="00413A6E" w:rsidP="00E90CFC">
            <w:pPr>
              <w:jc w:val="center"/>
            </w:pPr>
            <w:r w:rsidRPr="008509DC">
              <w:t>-</w:t>
            </w:r>
            <w:proofErr w:type="gramStart"/>
            <w:r w:rsidRPr="008509DC">
              <w:t>40°C</w:t>
            </w:r>
            <w:proofErr w:type="gramEnd"/>
            <w:r w:rsidRPr="008509DC">
              <w:t xml:space="preserve"> - +85°C</w:t>
            </w:r>
          </w:p>
        </w:tc>
      </w:tr>
      <w:tr w:rsidR="00E90CFC" w:rsidRPr="008509DC" w:rsidTr="00E90CFC">
        <w:tc>
          <w:tcPr>
            <w:tcW w:w="1484" w:type="dxa"/>
            <w:vAlign w:val="center"/>
          </w:tcPr>
          <w:p w:rsidR="00413A6E" w:rsidRPr="008509DC" w:rsidRDefault="00E90CFC" w:rsidP="00E90CFC">
            <w:pPr>
              <w:rPr>
                <w:b/>
                <w:bCs/>
              </w:rPr>
            </w:pPr>
            <w:r>
              <w:rPr>
                <w:b/>
                <w:bCs/>
              </w:rPr>
              <w:t>Olejové čerpadlo</w:t>
            </w:r>
          </w:p>
        </w:tc>
        <w:tc>
          <w:tcPr>
            <w:tcW w:w="1856" w:type="dxa"/>
            <w:gridSpan w:val="2"/>
            <w:vAlign w:val="center"/>
          </w:tcPr>
          <w:p w:rsidR="00413A6E" w:rsidRPr="008509DC" w:rsidRDefault="00413A6E" w:rsidP="00E90CFC">
            <w:pPr>
              <w:jc w:val="center"/>
            </w:pPr>
            <w:r w:rsidRPr="008509DC">
              <w:t>-</w:t>
            </w:r>
            <w:proofErr w:type="gramStart"/>
            <w:r w:rsidRPr="008509DC">
              <w:t>40°C</w:t>
            </w:r>
            <w:proofErr w:type="gramEnd"/>
            <w:r w:rsidRPr="008509DC">
              <w:t xml:space="preserve"> - +50°C</w:t>
            </w:r>
          </w:p>
        </w:tc>
        <w:tc>
          <w:tcPr>
            <w:tcW w:w="3076" w:type="dxa"/>
            <w:gridSpan w:val="3"/>
            <w:vAlign w:val="center"/>
          </w:tcPr>
          <w:p w:rsidR="00413A6E" w:rsidRPr="008509DC" w:rsidRDefault="00413A6E" w:rsidP="00E90CFC">
            <w:pPr>
              <w:jc w:val="center"/>
            </w:pPr>
            <w:r w:rsidRPr="008509DC">
              <w:t>-</w:t>
            </w:r>
            <w:proofErr w:type="gramStart"/>
            <w:r w:rsidRPr="008509DC">
              <w:t>40°C</w:t>
            </w:r>
            <w:proofErr w:type="gramEnd"/>
            <w:r w:rsidRPr="008509DC">
              <w:t xml:space="preserve"> - +125°C</w:t>
            </w:r>
          </w:p>
        </w:tc>
        <w:tc>
          <w:tcPr>
            <w:tcW w:w="1856" w:type="dxa"/>
            <w:gridSpan w:val="2"/>
            <w:vAlign w:val="center"/>
          </w:tcPr>
          <w:p w:rsidR="00413A6E" w:rsidRPr="008509DC" w:rsidRDefault="00413A6E" w:rsidP="00E90CFC">
            <w:pPr>
              <w:jc w:val="center"/>
            </w:pPr>
            <w:r w:rsidRPr="008509DC">
              <w:t>-</w:t>
            </w:r>
            <w:proofErr w:type="gramStart"/>
            <w:r w:rsidRPr="008509DC">
              <w:t>40°C</w:t>
            </w:r>
            <w:proofErr w:type="gramEnd"/>
            <w:r w:rsidRPr="008509DC">
              <w:t xml:space="preserve"> - +50°C</w:t>
            </w:r>
          </w:p>
        </w:tc>
        <w:tc>
          <w:tcPr>
            <w:tcW w:w="3076" w:type="dxa"/>
            <w:gridSpan w:val="3"/>
            <w:vAlign w:val="center"/>
          </w:tcPr>
          <w:p w:rsidR="00413A6E" w:rsidRPr="008509DC" w:rsidRDefault="00413A6E" w:rsidP="00E90CFC">
            <w:pPr>
              <w:jc w:val="center"/>
            </w:pPr>
            <w:r w:rsidRPr="008509DC">
              <w:t>-</w:t>
            </w:r>
            <w:proofErr w:type="gramStart"/>
            <w:r w:rsidRPr="008509DC">
              <w:t>40°C</w:t>
            </w:r>
            <w:proofErr w:type="gramEnd"/>
            <w:r w:rsidRPr="008509DC">
              <w:t xml:space="preserve"> - +125°C</w:t>
            </w:r>
          </w:p>
        </w:tc>
      </w:tr>
      <w:tr w:rsidR="00413A6E" w:rsidRPr="008509DC" w:rsidTr="00E90CFC">
        <w:tc>
          <w:tcPr>
            <w:tcW w:w="1484" w:type="dxa"/>
            <w:vAlign w:val="center"/>
          </w:tcPr>
          <w:p w:rsidR="00413A6E" w:rsidRPr="008509DC" w:rsidRDefault="00E90CFC" w:rsidP="00E90CFC">
            <w:pPr>
              <w:rPr>
                <w:b/>
                <w:bCs/>
              </w:rPr>
            </w:pPr>
            <w:r>
              <w:rPr>
                <w:b/>
                <w:bCs/>
              </w:rPr>
              <w:t>Teplota přívodu</w:t>
            </w:r>
          </w:p>
        </w:tc>
        <w:tc>
          <w:tcPr>
            <w:tcW w:w="4932" w:type="dxa"/>
            <w:gridSpan w:val="5"/>
            <w:vAlign w:val="center"/>
          </w:tcPr>
          <w:p w:rsidR="000710E9" w:rsidRPr="008509DC" w:rsidRDefault="000710E9" w:rsidP="00E90CFC">
            <w:pPr>
              <w:jc w:val="center"/>
            </w:pPr>
            <w:r w:rsidRPr="008509DC">
              <w:t>Maximum +</w:t>
            </w:r>
            <w:proofErr w:type="gramStart"/>
            <w:r w:rsidRPr="008509DC">
              <w:t>40°C</w:t>
            </w:r>
            <w:proofErr w:type="gramEnd"/>
          </w:p>
        </w:tc>
        <w:tc>
          <w:tcPr>
            <w:tcW w:w="4932" w:type="dxa"/>
            <w:gridSpan w:val="5"/>
            <w:vAlign w:val="center"/>
          </w:tcPr>
          <w:p w:rsidR="00413A6E" w:rsidRPr="008509DC" w:rsidRDefault="000710E9" w:rsidP="00E90CFC">
            <w:pPr>
              <w:jc w:val="center"/>
            </w:pPr>
            <w:r w:rsidRPr="008509DC">
              <w:t>Maximum +</w:t>
            </w:r>
            <w:proofErr w:type="gramStart"/>
            <w:r w:rsidRPr="008509DC">
              <w:t>40°C</w:t>
            </w:r>
            <w:proofErr w:type="gramEnd"/>
          </w:p>
        </w:tc>
      </w:tr>
      <w:tr w:rsidR="00413A6E" w:rsidRPr="008509DC" w:rsidTr="00E90CFC">
        <w:trPr>
          <w:trHeight w:val="294"/>
        </w:trPr>
        <w:tc>
          <w:tcPr>
            <w:tcW w:w="1484" w:type="dxa"/>
            <w:vAlign w:val="center"/>
          </w:tcPr>
          <w:p w:rsidR="00413A6E" w:rsidRPr="008509DC" w:rsidRDefault="00E90CFC" w:rsidP="00E90CFC">
            <w:pPr>
              <w:rPr>
                <w:b/>
                <w:bCs/>
              </w:rPr>
            </w:pPr>
            <w:r>
              <w:rPr>
                <w:b/>
                <w:bCs/>
              </w:rPr>
              <w:t>Hmotnost</w:t>
            </w:r>
          </w:p>
        </w:tc>
        <w:tc>
          <w:tcPr>
            <w:tcW w:w="4932" w:type="dxa"/>
            <w:gridSpan w:val="5"/>
            <w:vAlign w:val="center"/>
          </w:tcPr>
          <w:p w:rsidR="00413A6E" w:rsidRPr="008509DC" w:rsidRDefault="000710E9" w:rsidP="00E90CFC">
            <w:pPr>
              <w:jc w:val="center"/>
            </w:pPr>
            <w:r w:rsidRPr="008509DC">
              <w:rPr>
                <w:rFonts w:cs="Open Sans"/>
              </w:rPr>
              <w:t>~</w:t>
            </w:r>
            <w:r w:rsidRPr="008509DC">
              <w:t xml:space="preserve"> 4</w:t>
            </w:r>
            <w:r w:rsidR="00E90CFC">
              <w:t>,</w:t>
            </w:r>
            <w:r w:rsidRPr="008509DC">
              <w:t>5</w:t>
            </w:r>
            <w:r w:rsidR="00E90CFC">
              <w:t xml:space="preserve"> </w:t>
            </w:r>
            <w:r w:rsidRPr="008509DC">
              <w:t>kg</w:t>
            </w:r>
          </w:p>
        </w:tc>
        <w:tc>
          <w:tcPr>
            <w:tcW w:w="4932" w:type="dxa"/>
            <w:gridSpan w:val="5"/>
            <w:vAlign w:val="center"/>
          </w:tcPr>
          <w:p w:rsidR="00413A6E" w:rsidRPr="008509DC" w:rsidRDefault="000710E9" w:rsidP="00E90CFC">
            <w:pPr>
              <w:jc w:val="center"/>
            </w:pPr>
            <w:r w:rsidRPr="008509DC">
              <w:rPr>
                <w:rFonts w:cs="Open Sans"/>
              </w:rPr>
              <w:t>~</w:t>
            </w:r>
            <w:r w:rsidRPr="008509DC">
              <w:t xml:space="preserve"> 4</w:t>
            </w:r>
            <w:r w:rsidR="00E90CFC">
              <w:t>,</w:t>
            </w:r>
            <w:r w:rsidRPr="008509DC">
              <w:t>5</w:t>
            </w:r>
            <w:r w:rsidR="00E90CFC">
              <w:t xml:space="preserve"> </w:t>
            </w:r>
            <w:r w:rsidRPr="008509DC">
              <w:t>kg</w:t>
            </w:r>
          </w:p>
        </w:tc>
      </w:tr>
    </w:tbl>
    <w:p w:rsidR="0003697A" w:rsidRPr="008509DC" w:rsidRDefault="0003697A" w:rsidP="0003697A"/>
    <w:p w:rsidR="000710E9" w:rsidRPr="008509DC" w:rsidRDefault="000710E9">
      <w:r w:rsidRPr="008509DC">
        <w:br w:type="page"/>
      </w:r>
    </w:p>
    <w:p w:rsidR="000710E9" w:rsidRPr="008509DC" w:rsidRDefault="00A52291" w:rsidP="000710E9">
      <w:pPr>
        <w:pStyle w:val="Nadpis2"/>
      </w:pPr>
      <w:bookmarkStart w:id="8" w:name="_Toc45217183"/>
      <w:r>
        <w:lastRenderedPageBreak/>
        <w:t>Velikost produktu</w:t>
      </w:r>
      <w:bookmarkEnd w:id="8"/>
    </w:p>
    <w:p w:rsidR="000710E9" w:rsidRPr="008509DC" w:rsidRDefault="000710E9" w:rsidP="000710E9">
      <w:pPr>
        <w:jc w:val="center"/>
      </w:pPr>
      <w:r w:rsidRPr="008509DC">
        <w:rPr>
          <w:noProof/>
        </w:rPr>
        <w:drawing>
          <wp:inline distT="0" distB="0" distL="0" distR="0" wp14:anchorId="1B1299F5" wp14:editId="3F05F806">
            <wp:extent cx="5624047" cy="2453853"/>
            <wp:effectExtent l="0" t="0" r="0" b="381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4047" cy="2453853"/>
                    </a:xfrm>
                    <a:prstGeom prst="rect">
                      <a:avLst/>
                    </a:prstGeom>
                  </pic:spPr>
                </pic:pic>
              </a:graphicData>
            </a:graphic>
          </wp:inline>
        </w:drawing>
      </w:r>
    </w:p>
    <w:p w:rsidR="00FE69CD" w:rsidRDefault="00FE69CD" w:rsidP="00FE69CD">
      <w:pPr>
        <w:pStyle w:val="Odstavecseseznamem"/>
        <w:numPr>
          <w:ilvl w:val="0"/>
          <w:numId w:val="37"/>
        </w:numPr>
      </w:pPr>
      <w:r>
        <w:t>Minimální požadovaný prostor pro otevření a vyjmutí zapalovací svíčky a ovladače.</w:t>
      </w:r>
    </w:p>
    <w:p w:rsidR="00FE69CD" w:rsidRDefault="00FE69CD" w:rsidP="00FE69CD">
      <w:pPr>
        <w:pStyle w:val="Odstavecseseznamem"/>
        <w:numPr>
          <w:ilvl w:val="0"/>
          <w:numId w:val="37"/>
        </w:numPr>
      </w:pPr>
      <w:r>
        <w:t>Minimální požadovaný prostor pro sání vzduchu.</w:t>
      </w:r>
      <w:r>
        <w:br/>
      </w:r>
    </w:p>
    <w:p w:rsidR="00FE69CD" w:rsidRDefault="00FE69CD" w:rsidP="000710E9">
      <w:pPr>
        <w:pStyle w:val="Odstavecseseznamem"/>
        <w:numPr>
          <w:ilvl w:val="0"/>
          <w:numId w:val="17"/>
        </w:numPr>
      </w:pPr>
      <w:r>
        <w:t>Výše přiložený obrázek ukazuje produkt velikosti ZB-AIR D5. Celková velikost</w:t>
      </w:r>
      <w:r>
        <w:br/>
        <w:t>ZB-AIR D2 je 340×115×115 mm.</w:t>
      </w:r>
    </w:p>
    <w:p w:rsidR="00FD5E38" w:rsidRPr="008509DC" w:rsidRDefault="00FE69CD">
      <w:r>
        <w:t>A = Výfukový plyn</w:t>
      </w:r>
      <w:r>
        <w:br/>
        <w:t>B = Palivo</w:t>
      </w:r>
      <w:r>
        <w:br/>
        <w:t>V = Vzduch</w:t>
      </w:r>
      <w:r w:rsidR="00FD5E38" w:rsidRPr="008509DC">
        <w:br w:type="page"/>
      </w:r>
    </w:p>
    <w:p w:rsidR="000710E9" w:rsidRPr="008509DC" w:rsidRDefault="00FD5E38" w:rsidP="00FD5E38">
      <w:pPr>
        <w:pStyle w:val="Nadpis1"/>
      </w:pPr>
      <w:bookmarkStart w:id="9" w:name="_Toc45217184"/>
      <w:r w:rsidRPr="008509DC">
        <w:lastRenderedPageBreak/>
        <w:t xml:space="preserve">3. </w:t>
      </w:r>
      <w:r w:rsidR="00A52291">
        <w:t>Upevňování</w:t>
      </w:r>
      <w:bookmarkEnd w:id="9"/>
    </w:p>
    <w:p w:rsidR="00FD5E38" w:rsidRPr="008509DC" w:rsidRDefault="00A52291" w:rsidP="00FD5E38">
      <w:pPr>
        <w:pStyle w:val="Nadpis2"/>
      </w:pPr>
      <w:bookmarkStart w:id="10" w:name="_Toc45217185"/>
      <w:r>
        <w:t>Místo upevnění</w:t>
      </w:r>
      <w:bookmarkEnd w:id="10"/>
    </w:p>
    <w:p w:rsidR="00374755" w:rsidRDefault="00374755" w:rsidP="00FD5E38">
      <w:r>
        <w:t>Připevněte topení na podlahu vozidla anebo na vnější část vozidla za použití čtyř šroubů na připevnění opěrného podstavce.</w:t>
      </w:r>
    </w:p>
    <w:p w:rsidR="00374755" w:rsidRDefault="00374755" w:rsidP="00FD5E38">
      <w:r>
        <w:t>Při upevňování topení by měla být věnována pozornost na ponechání dostatečného prostoru pro vstup vzduchu a vyjmutí vznětové svíčky a ovladače. Následují doporučení pro metodu a místo upevňování.</w:t>
      </w:r>
    </w:p>
    <w:p w:rsidR="00FD5E38" w:rsidRPr="008509DC" w:rsidRDefault="00A52291" w:rsidP="00FD5E38">
      <w:pPr>
        <w:pStyle w:val="Nadpis4"/>
      </w:pPr>
      <w:r>
        <w:t>Upevnění na dodávku</w:t>
      </w:r>
    </w:p>
    <w:p w:rsidR="00374755" w:rsidRDefault="00374755" w:rsidP="00FD5E38">
      <w:r>
        <w:t xml:space="preserve">V dodávce by mělo být topení upevněno zejména do kabiny. Pokud není možné jej upevnit do kabiny, </w:t>
      </w:r>
      <w:r w:rsidR="0044595E">
        <w:t>topení by mělo být upevněno pod palubovou desku.</w:t>
      </w:r>
    </w:p>
    <w:p w:rsidR="0044595E" w:rsidRDefault="0044595E" w:rsidP="00FD5E38">
      <w:pPr>
        <w:pStyle w:val="Odstavecseseznamem"/>
        <w:numPr>
          <w:ilvl w:val="0"/>
          <w:numId w:val="18"/>
        </w:numPr>
      </w:pPr>
      <w:r>
        <w:t>Topení je umístěno na spod sedadla pro spolujezdce.</w:t>
      </w:r>
    </w:p>
    <w:p w:rsidR="0044595E" w:rsidRDefault="0044595E" w:rsidP="00FD5E38">
      <w:pPr>
        <w:pStyle w:val="Odstavecseseznamem"/>
        <w:numPr>
          <w:ilvl w:val="0"/>
          <w:numId w:val="18"/>
        </w:numPr>
      </w:pPr>
      <w:r>
        <w:t>Topení je umístěno na zadní straně kabiny.</w:t>
      </w:r>
    </w:p>
    <w:p w:rsidR="0044595E" w:rsidRDefault="0044595E" w:rsidP="00FD5E38">
      <w:pPr>
        <w:pStyle w:val="Odstavecseseznamem"/>
        <w:numPr>
          <w:ilvl w:val="0"/>
          <w:numId w:val="18"/>
        </w:numPr>
      </w:pPr>
      <w:r>
        <w:t>Topení je umístěno pod sedadlem řidiče.</w:t>
      </w:r>
    </w:p>
    <w:p w:rsidR="00FD5E38" w:rsidRPr="008509DC" w:rsidRDefault="0044595E" w:rsidP="0044595E">
      <w:pPr>
        <w:pStyle w:val="Odstavecseseznamem"/>
        <w:numPr>
          <w:ilvl w:val="0"/>
          <w:numId w:val="18"/>
        </w:numPr>
      </w:pPr>
      <w:r>
        <w:t>Topení je umístěno pod palubovou deskou.</w:t>
      </w:r>
      <w:r w:rsidR="00FD5E38" w:rsidRPr="008509DC">
        <w:rPr>
          <w:noProof/>
        </w:rPr>
        <w:drawing>
          <wp:anchor distT="0" distB="0" distL="114300" distR="114300" simplePos="0" relativeHeight="251658240" behindDoc="1" locked="0" layoutInCell="1" allowOverlap="1" wp14:anchorId="42942EFF">
            <wp:simplePos x="0" y="0"/>
            <wp:positionH relativeFrom="margin">
              <wp:align>right</wp:align>
            </wp:positionH>
            <wp:positionV relativeFrom="page">
              <wp:posOffset>3208020</wp:posOffset>
            </wp:positionV>
            <wp:extent cx="2926080" cy="2461260"/>
            <wp:effectExtent l="0" t="0" r="7620" b="0"/>
            <wp:wrapTight wrapText="bothSides">
              <wp:wrapPolygon edited="0">
                <wp:start x="0" y="0"/>
                <wp:lineTo x="0" y="21399"/>
                <wp:lineTo x="21516" y="21399"/>
                <wp:lineTo x="21516"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26080" cy="2461260"/>
                    </a:xfrm>
                    <a:prstGeom prst="rect">
                      <a:avLst/>
                    </a:prstGeom>
                  </pic:spPr>
                </pic:pic>
              </a:graphicData>
            </a:graphic>
          </wp:anchor>
        </w:drawing>
      </w:r>
    </w:p>
    <w:p w:rsidR="00FD5E38" w:rsidRDefault="00FD5E38" w:rsidP="00FD5E38"/>
    <w:p w:rsidR="0044595E" w:rsidRDefault="0044595E" w:rsidP="00FD5E38"/>
    <w:p w:rsidR="0044595E" w:rsidRPr="008509DC" w:rsidRDefault="0044595E" w:rsidP="00FD5E38"/>
    <w:p w:rsidR="00FD5E38" w:rsidRPr="008509DC" w:rsidRDefault="0044595E" w:rsidP="00FD5E38">
      <w:pPr>
        <w:pStyle w:val="Nadpis4"/>
      </w:pPr>
      <w:r w:rsidRPr="008509DC">
        <w:rPr>
          <w:noProof/>
        </w:rPr>
        <w:drawing>
          <wp:anchor distT="0" distB="0" distL="114300" distR="114300" simplePos="0" relativeHeight="251659264" behindDoc="1" locked="0" layoutInCell="1" allowOverlap="1" wp14:anchorId="7CB0E581">
            <wp:simplePos x="0" y="0"/>
            <wp:positionH relativeFrom="margin">
              <wp:align>right</wp:align>
            </wp:positionH>
            <wp:positionV relativeFrom="page">
              <wp:posOffset>6200775</wp:posOffset>
            </wp:positionV>
            <wp:extent cx="2926080" cy="1897380"/>
            <wp:effectExtent l="0" t="0" r="7620" b="7620"/>
            <wp:wrapTight wrapText="bothSides">
              <wp:wrapPolygon edited="0">
                <wp:start x="0" y="0"/>
                <wp:lineTo x="0" y="21470"/>
                <wp:lineTo x="21516" y="21470"/>
                <wp:lineTo x="21516"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6080" cy="1897380"/>
                    </a:xfrm>
                    <a:prstGeom prst="rect">
                      <a:avLst/>
                    </a:prstGeom>
                  </pic:spPr>
                </pic:pic>
              </a:graphicData>
            </a:graphic>
            <wp14:sizeRelH relativeFrom="margin">
              <wp14:pctWidth>0</wp14:pctWidth>
            </wp14:sizeRelH>
            <wp14:sizeRelV relativeFrom="margin">
              <wp14:pctHeight>0</wp14:pctHeight>
            </wp14:sizeRelV>
          </wp:anchor>
        </w:drawing>
      </w:r>
      <w:r w:rsidR="00FD5E38" w:rsidRPr="008509DC">
        <w:br/>
      </w:r>
      <w:r w:rsidR="00A52291">
        <w:t>Upevnění na bagr</w:t>
      </w:r>
    </w:p>
    <w:p w:rsidR="0044595E" w:rsidRDefault="0044595E" w:rsidP="00FD5E38">
      <w:pPr>
        <w:pStyle w:val="Odstavecseseznamem"/>
        <w:numPr>
          <w:ilvl w:val="0"/>
          <w:numId w:val="19"/>
        </w:numPr>
      </w:pPr>
      <w:r>
        <w:t>Topení je umístěno pod sedadlem řidiče.</w:t>
      </w:r>
    </w:p>
    <w:p w:rsidR="0044595E" w:rsidRDefault="0044595E" w:rsidP="00FD5E38">
      <w:pPr>
        <w:pStyle w:val="Odstavecseseznamem"/>
        <w:numPr>
          <w:ilvl w:val="0"/>
          <w:numId w:val="19"/>
        </w:numPr>
      </w:pPr>
      <w:r>
        <w:t>Topení je umístěno na zadní straně kabiny.</w:t>
      </w:r>
    </w:p>
    <w:p w:rsidR="0044595E" w:rsidRDefault="0044595E" w:rsidP="00FD5E38">
      <w:pPr>
        <w:pStyle w:val="Odstavecseseznamem"/>
        <w:numPr>
          <w:ilvl w:val="0"/>
          <w:numId w:val="19"/>
        </w:numPr>
      </w:pPr>
      <w:r>
        <w:t>Topení je umístěno v ochranné skříňce.</w:t>
      </w:r>
    </w:p>
    <w:p w:rsidR="00FD5E38" w:rsidRPr="008509DC" w:rsidRDefault="00FD5E38" w:rsidP="00FD5E38"/>
    <w:p w:rsidR="00FD5E38" w:rsidRPr="008509DC" w:rsidRDefault="00FD5E38" w:rsidP="00FD5E38"/>
    <w:p w:rsidR="00721D6A" w:rsidRPr="008509DC" w:rsidRDefault="00721D6A" w:rsidP="00721D6A">
      <w:pPr>
        <w:jc w:val="right"/>
        <w:rPr>
          <w:rFonts w:ascii="Franklin Gothic Heavy" w:eastAsiaTheme="majorEastAsia" w:hAnsi="Franklin Gothic Heavy" w:cstheme="majorBidi"/>
          <w:i/>
          <w:iCs/>
          <w:color w:val="0A3266"/>
          <w:sz w:val="24"/>
          <w:szCs w:val="24"/>
        </w:rPr>
      </w:pPr>
      <w:r w:rsidRPr="008509DC">
        <w:br w:type="page"/>
      </w:r>
    </w:p>
    <w:p w:rsidR="00FD5E38" w:rsidRPr="008509DC" w:rsidRDefault="00A52291" w:rsidP="00FD5E38">
      <w:pPr>
        <w:pStyle w:val="Nadpis4"/>
      </w:pPr>
      <w:r>
        <w:lastRenderedPageBreak/>
        <w:t>Upevnění do auta/vícemístného auta</w:t>
      </w:r>
    </w:p>
    <w:p w:rsidR="0044595E" w:rsidRDefault="0044595E" w:rsidP="00FD5E38">
      <w:r>
        <w:t>V autě by mělo být topení upevněno do přihrádky u spolujezdce anebo do kufru vozidla. Pokud nemůže být upevněno do přihrádky u spolujezdce anebo do kufru vozidla, topení může být rovněž upevněno na vozidlo, aby se předešlo vodám šplouchajícím zespoda.</w:t>
      </w:r>
    </w:p>
    <w:p w:rsidR="0044595E" w:rsidRDefault="0044595E" w:rsidP="00721D6A">
      <w:pPr>
        <w:pStyle w:val="Odstavecseseznamem"/>
        <w:numPr>
          <w:ilvl w:val="0"/>
          <w:numId w:val="20"/>
        </w:numPr>
      </w:pPr>
      <w:r w:rsidRPr="008509DC">
        <w:rPr>
          <w:noProof/>
        </w:rPr>
        <w:drawing>
          <wp:anchor distT="0" distB="0" distL="114300" distR="114300" simplePos="0" relativeHeight="251660288" behindDoc="1" locked="0" layoutInCell="1" allowOverlap="1" wp14:anchorId="759CC3AA">
            <wp:simplePos x="0" y="0"/>
            <wp:positionH relativeFrom="margin">
              <wp:align>right</wp:align>
            </wp:positionH>
            <wp:positionV relativeFrom="page">
              <wp:posOffset>1805940</wp:posOffset>
            </wp:positionV>
            <wp:extent cx="2929890" cy="1524000"/>
            <wp:effectExtent l="0" t="0" r="3810" b="0"/>
            <wp:wrapTight wrapText="bothSides">
              <wp:wrapPolygon edited="0">
                <wp:start x="0" y="0"/>
                <wp:lineTo x="0" y="21330"/>
                <wp:lineTo x="21488" y="21330"/>
                <wp:lineTo x="21488"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29890" cy="1524000"/>
                    </a:xfrm>
                    <a:prstGeom prst="rect">
                      <a:avLst/>
                    </a:prstGeom>
                  </pic:spPr>
                </pic:pic>
              </a:graphicData>
            </a:graphic>
          </wp:anchor>
        </w:drawing>
      </w:r>
      <w:r>
        <w:t>Topení je umístěno na předním sedadle u spolujezdce.</w:t>
      </w:r>
    </w:p>
    <w:p w:rsidR="0044595E" w:rsidRDefault="0044595E" w:rsidP="00721D6A">
      <w:pPr>
        <w:pStyle w:val="Odstavecseseznamem"/>
        <w:numPr>
          <w:ilvl w:val="0"/>
          <w:numId w:val="20"/>
        </w:numPr>
      </w:pPr>
      <w:r>
        <w:t>Topení je umístěno mezi sedadly řidiče a spolujezdce.</w:t>
      </w:r>
    </w:p>
    <w:p w:rsidR="0044595E" w:rsidRDefault="0044595E" w:rsidP="00721D6A">
      <w:pPr>
        <w:pStyle w:val="Odstavecseseznamem"/>
        <w:numPr>
          <w:ilvl w:val="0"/>
          <w:numId w:val="20"/>
        </w:numPr>
      </w:pPr>
      <w:r>
        <w:t>Topení je umístěno pod podlahou.</w:t>
      </w:r>
    </w:p>
    <w:p w:rsidR="0044595E" w:rsidRDefault="0044595E" w:rsidP="00721D6A">
      <w:pPr>
        <w:pStyle w:val="Odstavecseseznamem"/>
        <w:numPr>
          <w:ilvl w:val="0"/>
          <w:numId w:val="20"/>
        </w:numPr>
      </w:pPr>
      <w:r>
        <w:t>Topení je umístěno pod sedadlem.</w:t>
      </w:r>
    </w:p>
    <w:p w:rsidR="0044595E" w:rsidRDefault="0044595E" w:rsidP="00721D6A">
      <w:pPr>
        <w:pStyle w:val="Odstavecseseznamem"/>
        <w:numPr>
          <w:ilvl w:val="0"/>
          <w:numId w:val="20"/>
        </w:numPr>
      </w:pPr>
      <w:r>
        <w:t>Topení je umístěno v kufru.</w:t>
      </w:r>
    </w:p>
    <w:p w:rsidR="0044595E" w:rsidRDefault="0044595E" w:rsidP="0044595E"/>
    <w:p w:rsidR="00721D6A" w:rsidRPr="008509DC" w:rsidRDefault="00A52291" w:rsidP="0044595E">
      <w:pPr>
        <w:pStyle w:val="Nadpis4"/>
      </w:pPr>
      <w:r>
        <w:t>Upevnění do obytného vozu</w:t>
      </w:r>
    </w:p>
    <w:p w:rsidR="0044595E" w:rsidRDefault="0044595E" w:rsidP="00721D6A">
      <w:r>
        <w:t>V obytném voze je topení zejména upevněno do kufru anebo místnosti. Pokud nemůže být upevněno do kufru, může být topení rovněž upevněno na vozidlo, aby se předešlo vodám šplouchajícím zespoda.</w:t>
      </w:r>
    </w:p>
    <w:p w:rsidR="0044595E" w:rsidRDefault="0044595E" w:rsidP="00721D6A">
      <w:pPr>
        <w:pStyle w:val="Odstavecseseznamem"/>
        <w:numPr>
          <w:ilvl w:val="0"/>
          <w:numId w:val="21"/>
        </w:numPr>
      </w:pPr>
      <w:r w:rsidRPr="008509DC">
        <w:rPr>
          <w:noProof/>
        </w:rPr>
        <w:drawing>
          <wp:anchor distT="0" distB="0" distL="114300" distR="114300" simplePos="0" relativeHeight="251661312" behindDoc="1" locked="0" layoutInCell="1" allowOverlap="1" wp14:anchorId="51FAB385">
            <wp:simplePos x="0" y="0"/>
            <wp:positionH relativeFrom="margin">
              <wp:align>right</wp:align>
            </wp:positionH>
            <wp:positionV relativeFrom="page">
              <wp:posOffset>4585335</wp:posOffset>
            </wp:positionV>
            <wp:extent cx="2950845" cy="2080260"/>
            <wp:effectExtent l="0" t="0" r="1905" b="0"/>
            <wp:wrapTight wrapText="bothSides">
              <wp:wrapPolygon edited="0">
                <wp:start x="0" y="0"/>
                <wp:lineTo x="0" y="21363"/>
                <wp:lineTo x="21474" y="21363"/>
                <wp:lineTo x="21474"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50845" cy="2080260"/>
                    </a:xfrm>
                    <a:prstGeom prst="rect">
                      <a:avLst/>
                    </a:prstGeom>
                  </pic:spPr>
                </pic:pic>
              </a:graphicData>
            </a:graphic>
            <wp14:sizeRelH relativeFrom="margin">
              <wp14:pctWidth>0</wp14:pctWidth>
            </wp14:sizeRelH>
            <wp14:sizeRelV relativeFrom="margin">
              <wp14:pctHeight>0</wp14:pctHeight>
            </wp14:sizeRelV>
          </wp:anchor>
        </w:drawing>
      </w:r>
      <w:r>
        <w:t>Topení je umístěno na předním sedadle u spolujezdce.</w:t>
      </w:r>
    </w:p>
    <w:p w:rsidR="0044595E" w:rsidRDefault="0044595E" w:rsidP="00721D6A">
      <w:pPr>
        <w:pStyle w:val="Odstavecseseznamem"/>
        <w:numPr>
          <w:ilvl w:val="0"/>
          <w:numId w:val="21"/>
        </w:numPr>
      </w:pPr>
      <w:r>
        <w:t>Topení je umístěno mezi sedadly řidiče a spolujezdce.</w:t>
      </w:r>
    </w:p>
    <w:p w:rsidR="0044595E" w:rsidRDefault="0044595E" w:rsidP="00721D6A">
      <w:pPr>
        <w:pStyle w:val="Odstavecseseznamem"/>
        <w:numPr>
          <w:ilvl w:val="0"/>
          <w:numId w:val="21"/>
        </w:numPr>
      </w:pPr>
      <w:r>
        <w:t>Topení je umístěno pod podlahou.</w:t>
      </w:r>
    </w:p>
    <w:p w:rsidR="0044595E" w:rsidRDefault="0044595E" w:rsidP="00721D6A">
      <w:pPr>
        <w:pStyle w:val="Odstavecseseznamem"/>
        <w:numPr>
          <w:ilvl w:val="0"/>
          <w:numId w:val="21"/>
        </w:numPr>
      </w:pPr>
      <w:r>
        <w:t>Topení je umístěno v místnosti obytného vozu.</w:t>
      </w:r>
    </w:p>
    <w:p w:rsidR="00721D6A" w:rsidRPr="008509DC" w:rsidRDefault="0044595E" w:rsidP="0044595E">
      <w:pPr>
        <w:pStyle w:val="Odstavecseseznamem"/>
        <w:numPr>
          <w:ilvl w:val="0"/>
          <w:numId w:val="21"/>
        </w:numPr>
      </w:pPr>
      <w:r>
        <w:t>Topení je umístěno v kufru.</w:t>
      </w:r>
      <w:r w:rsidR="00721D6A" w:rsidRPr="008509DC">
        <w:br w:type="page"/>
      </w:r>
    </w:p>
    <w:p w:rsidR="00721D6A" w:rsidRPr="008509DC" w:rsidRDefault="00A52291" w:rsidP="00721D6A">
      <w:pPr>
        <w:pStyle w:val="Nadpis2"/>
      </w:pPr>
      <w:bookmarkStart w:id="11" w:name="_Toc45217186"/>
      <w:r>
        <w:lastRenderedPageBreak/>
        <w:t>Vhodný umisťovací úhel</w:t>
      </w:r>
      <w:bookmarkEnd w:id="11"/>
    </w:p>
    <w:p w:rsidR="00ED260A" w:rsidRDefault="00ED260A" w:rsidP="00721D6A">
      <w:r>
        <w:t>Jak je ukázáno na obrázku, topení je zejména upevněno pod normálním úhlem. V souladu s různými upevňovacími podmínkami a diagramem může být během upevňování topení aktivní.</w:t>
      </w:r>
    </w:p>
    <w:p w:rsidR="00721D6A" w:rsidRPr="008509DC" w:rsidRDefault="00ED260A" w:rsidP="00721D6A">
      <w:r>
        <w:t>Nakloňte pod úhlem 30° (výfuk musí směřovat dolů!) anebo kolem vlastní osy. Rotujte nanejvýš úhlem 90° (výfuk</w:t>
      </w:r>
      <w:r w:rsidR="00CB7454">
        <w:t xml:space="preserve"> musí být umístěn horizontálně, vznětová svíčka musí mířit rovně!)</w:t>
      </w:r>
    </w:p>
    <w:p w:rsidR="00721D6A" w:rsidRPr="008509DC" w:rsidRDefault="00721D6A" w:rsidP="00721D6A">
      <w:pPr>
        <w:jc w:val="center"/>
      </w:pPr>
      <w:r w:rsidRPr="008509DC">
        <w:rPr>
          <w:noProof/>
        </w:rPr>
        <w:drawing>
          <wp:inline distT="0" distB="0" distL="0" distR="0" wp14:anchorId="6737DDC9" wp14:editId="096B2665">
            <wp:extent cx="4351397" cy="1455546"/>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1397" cy="1455546"/>
                    </a:xfrm>
                    <a:prstGeom prst="rect">
                      <a:avLst/>
                    </a:prstGeom>
                  </pic:spPr>
                </pic:pic>
              </a:graphicData>
            </a:graphic>
          </wp:inline>
        </w:drawing>
      </w:r>
    </w:p>
    <w:p w:rsidR="00721D6A" w:rsidRPr="008509DC" w:rsidRDefault="00721D6A" w:rsidP="00721D6A">
      <w:pPr>
        <w:jc w:val="center"/>
      </w:pPr>
      <w:r w:rsidRPr="008509DC">
        <w:t xml:space="preserve">1. </w:t>
      </w:r>
      <w:r w:rsidR="00CB7454">
        <w:t>Přívod</w:t>
      </w:r>
      <w:r w:rsidRPr="008509DC">
        <w:t xml:space="preserve">   2. </w:t>
      </w:r>
      <w:r w:rsidR="00CB7454">
        <w:t>Vznětová svíčka</w:t>
      </w:r>
      <w:r w:rsidRPr="008509DC">
        <w:t xml:space="preserve">   3. </w:t>
      </w:r>
      <w:r w:rsidR="00CB7454">
        <w:t>Směr proudu</w:t>
      </w:r>
    </w:p>
    <w:p w:rsidR="00721D6A" w:rsidRPr="008509DC" w:rsidRDefault="00A52291" w:rsidP="00721D6A">
      <w:pPr>
        <w:pStyle w:val="Nadpis4"/>
      </w:pPr>
      <w:r>
        <w:t>Sestavení</w:t>
      </w:r>
    </w:p>
    <w:p w:rsidR="00CB7454" w:rsidRDefault="00CB7454" w:rsidP="00721D6A">
      <w:r>
        <w:t>Podpůrný podstavec musí být umístěn na hladkém povrchu.</w:t>
      </w:r>
    </w:p>
    <w:p w:rsidR="00721D6A" w:rsidRPr="008509DC" w:rsidRDefault="00721D6A" w:rsidP="00721D6A">
      <w:pPr>
        <w:jc w:val="center"/>
      </w:pPr>
      <w:r w:rsidRPr="008509DC">
        <w:rPr>
          <w:noProof/>
        </w:rPr>
        <w:drawing>
          <wp:inline distT="0" distB="0" distL="0" distR="0" wp14:anchorId="101E69F5" wp14:editId="0BFC881C">
            <wp:extent cx="5235394" cy="3406435"/>
            <wp:effectExtent l="0" t="0" r="381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5394" cy="3406435"/>
                    </a:xfrm>
                    <a:prstGeom prst="rect">
                      <a:avLst/>
                    </a:prstGeom>
                  </pic:spPr>
                </pic:pic>
              </a:graphicData>
            </a:graphic>
          </wp:inline>
        </w:drawing>
      </w:r>
    </w:p>
    <w:p w:rsidR="00F94509" w:rsidRPr="008509DC" w:rsidRDefault="00CB7454">
      <w:r>
        <w:t>Upevněte topení na podlahu vozidla</w:t>
      </w:r>
      <w:r>
        <w:tab/>
      </w:r>
      <w:r>
        <w:tab/>
        <w:t>Upevněte topení vodorovně se stěnou</w:t>
      </w:r>
      <w:r w:rsidR="00F94509" w:rsidRPr="008509DC">
        <w:br w:type="page"/>
      </w:r>
    </w:p>
    <w:p w:rsidR="003275CB" w:rsidRDefault="003275CB" w:rsidP="00263F3F">
      <w:pPr>
        <w:pStyle w:val="Odstavecseseznamem"/>
        <w:numPr>
          <w:ilvl w:val="0"/>
          <w:numId w:val="22"/>
        </w:numPr>
      </w:pPr>
      <w:r>
        <w:lastRenderedPageBreak/>
        <w:t>Ujistěte se, že mezi topením a podlahou vozidla je mezera, a zkontrolujte, zda ventilátor běží hladce.</w:t>
      </w:r>
    </w:p>
    <w:p w:rsidR="003275CB" w:rsidRDefault="003275CB" w:rsidP="00263F3F">
      <w:pPr>
        <w:pStyle w:val="Odstavecseseznamem"/>
        <w:numPr>
          <w:ilvl w:val="0"/>
          <w:numId w:val="22"/>
        </w:numPr>
      </w:pPr>
      <w:r>
        <w:t>Povrch musí být hladký.</w:t>
      </w:r>
    </w:p>
    <w:p w:rsidR="003275CB" w:rsidRDefault="003275CB" w:rsidP="00263F3F">
      <w:pPr>
        <w:pStyle w:val="Odstavecseseznamem"/>
        <w:numPr>
          <w:ilvl w:val="0"/>
          <w:numId w:val="22"/>
        </w:numPr>
      </w:pPr>
      <w:r>
        <w:t>Těsnění musí být složeno.</w:t>
      </w:r>
    </w:p>
    <w:p w:rsidR="003275CB" w:rsidRDefault="003275CB" w:rsidP="00263F3F">
      <w:pPr>
        <w:pStyle w:val="Odstavecseseznamem"/>
        <w:numPr>
          <w:ilvl w:val="0"/>
          <w:numId w:val="22"/>
        </w:numPr>
      </w:pPr>
      <w:r>
        <w:t>Stěny vozu musí být vodovážné.</w:t>
      </w:r>
    </w:p>
    <w:p w:rsidR="003275CB" w:rsidRDefault="003275CB" w:rsidP="00263F3F">
      <w:pPr>
        <w:pStyle w:val="Odstavecseseznamem"/>
        <w:numPr>
          <w:ilvl w:val="0"/>
          <w:numId w:val="22"/>
        </w:numPr>
      </w:pPr>
      <w:r>
        <w:t>Vyztužené desky</w:t>
      </w:r>
    </w:p>
    <w:p w:rsidR="003275CB" w:rsidRDefault="003275CB" w:rsidP="00263F3F">
      <w:pPr>
        <w:pStyle w:val="Odstavecseseznamem"/>
        <w:numPr>
          <w:ilvl w:val="0"/>
          <w:numId w:val="22"/>
        </w:numPr>
      </w:pPr>
      <w:r>
        <w:t>Pružiny</w:t>
      </w:r>
    </w:p>
    <w:p w:rsidR="003275CB" w:rsidRDefault="003275CB" w:rsidP="00263F3F">
      <w:pPr>
        <w:pStyle w:val="Odstavecseseznamem"/>
        <w:numPr>
          <w:ilvl w:val="0"/>
          <w:numId w:val="22"/>
        </w:numPr>
      </w:pPr>
      <w:r>
        <w:t>Matička M6</w:t>
      </w:r>
    </w:p>
    <w:p w:rsidR="00263F3F" w:rsidRPr="008509DC" w:rsidRDefault="00A52291" w:rsidP="00263F3F">
      <w:pPr>
        <w:pStyle w:val="Nadpis2"/>
      </w:pPr>
      <w:bookmarkStart w:id="12" w:name="_Toc45217187"/>
      <w:r>
        <w:t>Upevnění přívodu a vývodu vzduchu</w:t>
      </w:r>
      <w:bookmarkEnd w:id="12"/>
    </w:p>
    <w:p w:rsidR="00263F3F" w:rsidRPr="008509DC" w:rsidRDefault="00A52291" w:rsidP="00263F3F">
      <w:pPr>
        <w:pStyle w:val="Nadpis4"/>
      </w:pPr>
      <w:r>
        <w:t>Zařízení sloužící pro přívod vzduchu</w:t>
      </w:r>
    </w:p>
    <w:p w:rsidR="00531D1B" w:rsidRDefault="00531D1B" w:rsidP="00263F3F">
      <w:r>
        <w:t xml:space="preserve">Sestava musí obsahovat pružnou hadici na přívodový vzduch s vnitřním průměrem </w:t>
      </w:r>
      <w:r>
        <w:br/>
        <w:t xml:space="preserve">25 mm.  V souladu s upevněním, hadice na přívodový vzduch nesmí být kratší než 30 centimetrů a delší než jeden metr. </w:t>
      </w:r>
    </w:p>
    <w:p w:rsidR="00263F3F" w:rsidRPr="008509DC" w:rsidRDefault="00A52291" w:rsidP="00263F3F">
      <w:pPr>
        <w:pStyle w:val="Nadpis4"/>
      </w:pPr>
      <w:r>
        <w:t>Bezpečnostní informace týkající se přívodu vzduchu</w:t>
      </w:r>
    </w:p>
    <w:p w:rsidR="00531D1B" w:rsidRDefault="00531D1B" w:rsidP="00263F3F">
      <w:pPr>
        <w:pStyle w:val="Odstavecseseznamem"/>
        <w:numPr>
          <w:ilvl w:val="0"/>
          <w:numId w:val="17"/>
        </w:numPr>
      </w:pPr>
      <w:r>
        <w:t>Hrot svíčky nesmí být blokován.</w:t>
      </w:r>
    </w:p>
    <w:p w:rsidR="00531D1B" w:rsidRDefault="00531D1B" w:rsidP="00263F3F">
      <w:pPr>
        <w:pStyle w:val="Odstavecseseznamem"/>
        <w:numPr>
          <w:ilvl w:val="0"/>
          <w:numId w:val="17"/>
        </w:numPr>
      </w:pPr>
      <w:r>
        <w:t>Důraz musí být kladen na to, aby nebyl výfukový plyn opět přiváděn do zařízení.</w:t>
      </w:r>
    </w:p>
    <w:p w:rsidR="00531D1B" w:rsidRDefault="00531D1B" w:rsidP="00263F3F">
      <w:r>
        <w:t>Vdechování vzduchu – přívod vzduchu nesmí být směrem ke směru větru.</w:t>
      </w:r>
    </w:p>
    <w:p w:rsidR="00263F3F" w:rsidRDefault="00263F3F" w:rsidP="00263F3F">
      <w:pPr>
        <w:jc w:val="center"/>
      </w:pPr>
      <w:r w:rsidRPr="008509DC">
        <w:rPr>
          <w:noProof/>
        </w:rPr>
        <w:drawing>
          <wp:inline distT="0" distB="0" distL="0" distR="0" wp14:anchorId="0656DF5D" wp14:editId="097125B5">
            <wp:extent cx="4682757" cy="2004060"/>
            <wp:effectExtent l="0" t="0" r="381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0519" cy="2020221"/>
                    </a:xfrm>
                    <a:prstGeom prst="rect">
                      <a:avLst/>
                    </a:prstGeom>
                  </pic:spPr>
                </pic:pic>
              </a:graphicData>
            </a:graphic>
          </wp:inline>
        </w:drawing>
      </w:r>
    </w:p>
    <w:p w:rsidR="00531D1B" w:rsidRPr="008509DC" w:rsidRDefault="00531D1B" w:rsidP="00263F3F">
      <w:pPr>
        <w:jc w:val="center"/>
      </w:pPr>
      <w:r>
        <w:t>* alespoň 30 centimetrů a nanejvýš jeden metr</w:t>
      </w:r>
    </w:p>
    <w:tbl>
      <w:tblPr>
        <w:tblStyle w:val="Svt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63F3F" w:rsidRPr="008509DC" w:rsidTr="00531D1B">
        <w:tc>
          <w:tcPr>
            <w:tcW w:w="3020" w:type="dxa"/>
          </w:tcPr>
          <w:p w:rsidR="00263F3F" w:rsidRPr="008509DC" w:rsidRDefault="00263F3F" w:rsidP="00263F3F">
            <w:r w:rsidRPr="008509DC">
              <w:t xml:space="preserve">1., 2. </w:t>
            </w:r>
            <w:r w:rsidR="00531D1B">
              <w:t>Obruč</w:t>
            </w:r>
          </w:p>
        </w:tc>
        <w:tc>
          <w:tcPr>
            <w:tcW w:w="3021" w:type="dxa"/>
          </w:tcPr>
          <w:p w:rsidR="00263F3F" w:rsidRPr="008509DC" w:rsidRDefault="00263F3F" w:rsidP="00263F3F">
            <w:r w:rsidRPr="008509DC">
              <w:t xml:space="preserve">3. </w:t>
            </w:r>
            <w:r w:rsidR="00531D1B">
              <w:t>Výfuk</w:t>
            </w:r>
          </w:p>
        </w:tc>
        <w:tc>
          <w:tcPr>
            <w:tcW w:w="3021" w:type="dxa"/>
          </w:tcPr>
          <w:p w:rsidR="00263F3F" w:rsidRPr="008509DC" w:rsidRDefault="00263F3F" w:rsidP="00263F3F">
            <w:r w:rsidRPr="008509DC">
              <w:t xml:space="preserve">4. </w:t>
            </w:r>
            <w:r w:rsidR="00531D1B">
              <w:t>Přívod vzduchu</w:t>
            </w:r>
          </w:p>
        </w:tc>
      </w:tr>
      <w:tr w:rsidR="00263F3F" w:rsidRPr="008509DC" w:rsidTr="00531D1B">
        <w:tc>
          <w:tcPr>
            <w:tcW w:w="3020" w:type="dxa"/>
          </w:tcPr>
          <w:p w:rsidR="00263F3F" w:rsidRPr="008509DC" w:rsidRDefault="00BD634C" w:rsidP="00263F3F">
            <w:r w:rsidRPr="008509DC">
              <w:t xml:space="preserve">5. </w:t>
            </w:r>
            <w:r w:rsidR="00531D1B">
              <w:t>Přívod a vývod</w:t>
            </w:r>
          </w:p>
        </w:tc>
        <w:tc>
          <w:tcPr>
            <w:tcW w:w="3021" w:type="dxa"/>
          </w:tcPr>
          <w:p w:rsidR="00263F3F" w:rsidRPr="008509DC" w:rsidRDefault="00BD634C" w:rsidP="00263F3F">
            <w:r w:rsidRPr="008509DC">
              <w:t xml:space="preserve">6. </w:t>
            </w:r>
            <w:r w:rsidR="00531D1B">
              <w:t>Výfuková trubka</w:t>
            </w:r>
          </w:p>
        </w:tc>
        <w:tc>
          <w:tcPr>
            <w:tcW w:w="3021" w:type="dxa"/>
          </w:tcPr>
          <w:p w:rsidR="00263F3F" w:rsidRPr="008509DC" w:rsidRDefault="00BD634C" w:rsidP="00263F3F">
            <w:r w:rsidRPr="008509DC">
              <w:t xml:space="preserve">7. </w:t>
            </w:r>
            <w:r w:rsidR="00531D1B">
              <w:t>Přívodová svorka</w:t>
            </w:r>
          </w:p>
        </w:tc>
      </w:tr>
    </w:tbl>
    <w:p w:rsidR="00BD634C" w:rsidRPr="008509DC" w:rsidRDefault="00BD634C" w:rsidP="00263F3F"/>
    <w:p w:rsidR="00BD634C" w:rsidRPr="008509DC" w:rsidRDefault="00BD634C">
      <w:r w:rsidRPr="008509DC">
        <w:br w:type="page"/>
      </w:r>
    </w:p>
    <w:p w:rsidR="00263F3F" w:rsidRPr="008509DC" w:rsidRDefault="00A52291" w:rsidP="00BD634C">
      <w:pPr>
        <w:pStyle w:val="Nadpis2"/>
      </w:pPr>
      <w:bookmarkStart w:id="13" w:name="_Toc45217188"/>
      <w:r>
        <w:lastRenderedPageBreak/>
        <w:t>Výfuk</w:t>
      </w:r>
      <w:bookmarkEnd w:id="13"/>
    </w:p>
    <w:p w:rsidR="0022707F" w:rsidRDefault="0022707F" w:rsidP="00BD634C">
      <w:r>
        <w:t>Upevnění sestavy se skládá z výfukového potrubí s vnitřním průměrem 24 mm. Obruč je připevněna na topení přes přívod vzduchu a ostatní konce jsou připevněny na auto svorkou.</w:t>
      </w:r>
    </w:p>
    <w:p w:rsidR="0022707F" w:rsidRDefault="0022707F" w:rsidP="0022707F">
      <w:r>
        <w:rPr>
          <w:b/>
          <w:bCs/>
        </w:rPr>
        <w:t>Hrozí popáleniny a otrava! Vysoká teplota a jedovaté výpary jsou tvořeny během zážehu.</w:t>
      </w:r>
      <w:r>
        <w:t xml:space="preserve"> Proto, prosíme, následujte výše uvedené pokyny.</w:t>
      </w:r>
    </w:p>
    <w:p w:rsidR="0022707F" w:rsidRDefault="0022707F" w:rsidP="0022707F">
      <w:pPr>
        <w:pStyle w:val="Odstavecseseznamem"/>
        <w:numPr>
          <w:ilvl w:val="0"/>
          <w:numId w:val="38"/>
        </w:numPr>
      </w:pPr>
      <w:r>
        <w:t>Během topení se se zařízením nesmí manipulovat.</w:t>
      </w:r>
    </w:p>
    <w:p w:rsidR="0022707F" w:rsidRDefault="0022707F" w:rsidP="00BD634C">
      <w:r>
        <w:t>Během zacházením se zařízením musí být vypnuto a zchlazeno.</w:t>
      </w:r>
    </w:p>
    <w:p w:rsidR="00BD634C" w:rsidRPr="008509DC" w:rsidRDefault="0022707F" w:rsidP="00BD634C">
      <w:pPr>
        <w:pStyle w:val="Odstavecseseznamem"/>
        <w:numPr>
          <w:ilvl w:val="0"/>
          <w:numId w:val="23"/>
        </w:numPr>
      </w:pPr>
      <w:r>
        <w:t>Žádný výfukový plyn nesmí být vdechován.</w:t>
      </w:r>
    </w:p>
    <w:p w:rsidR="00BD634C" w:rsidRPr="008509DC" w:rsidRDefault="00A52291" w:rsidP="00BD634C">
      <w:pPr>
        <w:pStyle w:val="Nadpis2"/>
      </w:pPr>
      <w:bookmarkStart w:id="14" w:name="_Toc45217189"/>
      <w:r>
        <w:t>Bezpečnostní informace</w:t>
      </w:r>
      <w:bookmarkEnd w:id="14"/>
    </w:p>
    <w:p w:rsidR="00747FFB" w:rsidRDefault="00747FFB" w:rsidP="00EA6450">
      <w:pPr>
        <w:pStyle w:val="Odstavecseseznamem"/>
        <w:numPr>
          <w:ilvl w:val="0"/>
          <w:numId w:val="23"/>
        </w:numPr>
      </w:pPr>
      <w:r>
        <w:t>Všechny části jsou horké během provozu. Proto následujte výše uvedené pokyny.</w:t>
      </w:r>
    </w:p>
    <w:p w:rsidR="00747FFB" w:rsidRDefault="00747FFB" w:rsidP="00EA6450">
      <w:pPr>
        <w:pStyle w:val="Odstavecseseznamem"/>
        <w:numPr>
          <w:ilvl w:val="0"/>
          <w:numId w:val="23"/>
        </w:numPr>
      </w:pPr>
      <w:r>
        <w:t>Výfuk musí být umístěn mimo vozidlo.</w:t>
      </w:r>
    </w:p>
    <w:p w:rsidR="00747FFB" w:rsidRDefault="00747FFB" w:rsidP="00EA6450">
      <w:pPr>
        <w:pStyle w:val="Odstavecseseznamem"/>
        <w:numPr>
          <w:ilvl w:val="0"/>
          <w:numId w:val="23"/>
        </w:numPr>
      </w:pPr>
      <w:r>
        <w:t>Výfuk nesmí přečnívat vozidlo.</w:t>
      </w:r>
    </w:p>
    <w:p w:rsidR="00747FFB" w:rsidRDefault="00747FFB" w:rsidP="00EA6450">
      <w:pPr>
        <w:pStyle w:val="Odstavecseseznamem"/>
        <w:numPr>
          <w:ilvl w:val="0"/>
          <w:numId w:val="23"/>
        </w:numPr>
      </w:pPr>
      <w:r>
        <w:t>Výfukové plyny musí být směrována dolů a odvod kondenzátoru musí mít průměr alespoň 5 mm.</w:t>
      </w:r>
    </w:p>
    <w:p w:rsidR="00747FFB" w:rsidRDefault="00747FFB" w:rsidP="00EA6450">
      <w:pPr>
        <w:pStyle w:val="Odstavecseseznamem"/>
        <w:numPr>
          <w:ilvl w:val="0"/>
          <w:numId w:val="23"/>
        </w:numPr>
      </w:pPr>
      <w:r>
        <w:t>Během upevňování musí být bráno v potaz, že horké části mezi sebou potřebují prostor.</w:t>
      </w:r>
    </w:p>
    <w:p w:rsidR="00747FFB" w:rsidRDefault="00747FFB" w:rsidP="00EA6450">
      <w:pPr>
        <w:pStyle w:val="Odstavecseseznamem"/>
        <w:numPr>
          <w:ilvl w:val="0"/>
          <w:numId w:val="23"/>
        </w:numPr>
      </w:pPr>
      <w:r>
        <w:t>Aby se předešlo poškození výfuku v důsledku vibrací, musí být pevně přidělána (doporučená vzdálenost je 50 centimetrů).</w:t>
      </w:r>
    </w:p>
    <w:p w:rsidR="00747FFB" w:rsidRDefault="00747FFB" w:rsidP="00EA6450">
      <w:pPr>
        <w:pStyle w:val="Odstavecseseznamem"/>
        <w:numPr>
          <w:ilvl w:val="0"/>
          <w:numId w:val="23"/>
        </w:numPr>
      </w:pPr>
      <w:r>
        <w:t>Při pokládání potrubí musí být bráno v potaz, že se nesmí vdechovat výfukové plyny.</w:t>
      </w:r>
    </w:p>
    <w:p w:rsidR="00747FFB" w:rsidRDefault="00747FFB" w:rsidP="00EA6450">
      <w:pPr>
        <w:pStyle w:val="Odstavecseseznamem"/>
        <w:numPr>
          <w:ilvl w:val="0"/>
          <w:numId w:val="23"/>
        </w:numPr>
      </w:pPr>
      <w:r>
        <w:t>Výfuk nesmí být blokován špínou anebo sněhem.</w:t>
      </w:r>
    </w:p>
    <w:p w:rsidR="00EA6450" w:rsidRPr="008509DC" w:rsidRDefault="00747FFB" w:rsidP="00EA6450">
      <w:pPr>
        <w:pStyle w:val="Odstavecseseznamem"/>
        <w:numPr>
          <w:ilvl w:val="0"/>
          <w:numId w:val="23"/>
        </w:numPr>
      </w:pPr>
      <w:r>
        <w:t>Výfuk nesmí být směrován ve směru jízdy.</w:t>
      </w:r>
    </w:p>
    <w:p w:rsidR="00EA6450" w:rsidRPr="008509DC" w:rsidRDefault="00EA6450">
      <w:r w:rsidRPr="008509DC">
        <w:br w:type="page"/>
      </w:r>
    </w:p>
    <w:p w:rsidR="00EA6450" w:rsidRPr="008509DC" w:rsidRDefault="00A52291" w:rsidP="00EA6450">
      <w:pPr>
        <w:pStyle w:val="Nadpis2"/>
      </w:pPr>
      <w:bookmarkStart w:id="15" w:name="_Toc45217190"/>
      <w:r>
        <w:lastRenderedPageBreak/>
        <w:t>Upevňování a bezpečnost potrubí vedoucí vzduch</w:t>
      </w:r>
      <w:bookmarkEnd w:id="15"/>
    </w:p>
    <w:p w:rsidR="006649A4" w:rsidRDefault="006649A4" w:rsidP="00EA6450">
      <w:r>
        <w:t>Sestava obsahuje ohebnou trubku s průměrem 75 mm.</w:t>
      </w:r>
    </w:p>
    <w:p w:rsidR="00EA6450" w:rsidRPr="008509DC" w:rsidRDefault="00A52291" w:rsidP="00EA6450">
      <w:pPr>
        <w:pStyle w:val="Nadpis4"/>
      </w:pPr>
      <w:r>
        <w:t>Bezpečnostní informace</w:t>
      </w:r>
    </w:p>
    <w:p w:rsidR="006649A4" w:rsidRDefault="006649A4" w:rsidP="00EA6450">
      <w:r>
        <w:t>Při pokládání a upevňování potrubí musí být brán ohled na to, aby se nikdo neporanil vlivem horkého vzduchu během provozu.</w:t>
      </w:r>
    </w:p>
    <w:p w:rsidR="006649A4" w:rsidRDefault="006649A4" w:rsidP="00EA6450">
      <w:r>
        <w:t>Během provozu od začátku vytápění bude mít potrubí vysokou teplotu. Proto je důležité se vyhnout zacházením se zařízením během provozu. Pokud potřebujete něco se zařízením provést, nejdříve jej vypněte, nechejte všechny části zchladit a v případě potřeby užijte ochranné rukavice.</w:t>
      </w:r>
    </w:p>
    <w:p w:rsidR="00EA6450" w:rsidRPr="008509DC" w:rsidRDefault="006649A4" w:rsidP="00EA6450">
      <w:pPr>
        <w:rPr>
          <w:b/>
          <w:bCs/>
        </w:rPr>
      </w:pPr>
      <w:r>
        <w:rPr>
          <w:b/>
          <w:bCs/>
        </w:rPr>
        <w:t>Pozor!</w:t>
      </w:r>
    </w:p>
    <w:p w:rsidR="00534212" w:rsidRPr="008509DC" w:rsidRDefault="006649A4" w:rsidP="00EA6450">
      <w:r>
        <w:t>Během upevňování musíte myslet na to, aby zařízení nebylo podrobeno nezvyklým prostředím. Do zařízení nesmí vstupovat prach, výpary soli a podobně. Vypouštěný vzduch nesmí být vdechován.</w:t>
      </w:r>
      <w:r w:rsidRPr="008509DC">
        <w:rPr>
          <w:noProof/>
        </w:rPr>
        <w:drawing>
          <wp:anchor distT="0" distB="0" distL="114300" distR="114300" simplePos="0" relativeHeight="251662336" behindDoc="1" locked="0" layoutInCell="1" allowOverlap="1" wp14:anchorId="4668BF51">
            <wp:simplePos x="0" y="0"/>
            <wp:positionH relativeFrom="margin">
              <wp:posOffset>-635</wp:posOffset>
            </wp:positionH>
            <wp:positionV relativeFrom="page">
              <wp:posOffset>3362325</wp:posOffset>
            </wp:positionV>
            <wp:extent cx="342900" cy="327660"/>
            <wp:effectExtent l="0" t="0" r="0" b="0"/>
            <wp:wrapTight wrapText="bothSides">
              <wp:wrapPolygon edited="0">
                <wp:start x="0" y="0"/>
                <wp:lineTo x="0" y="20093"/>
                <wp:lineTo x="20400" y="20093"/>
                <wp:lineTo x="20400"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27660"/>
                    </a:xfrm>
                    <a:prstGeom prst="rect">
                      <a:avLst/>
                    </a:prstGeom>
                  </pic:spPr>
                </pic:pic>
              </a:graphicData>
            </a:graphic>
          </wp:anchor>
        </w:drawing>
      </w:r>
    </w:p>
    <w:p w:rsidR="00EA6450" w:rsidRPr="008509DC" w:rsidRDefault="00A52291" w:rsidP="00534212">
      <w:pPr>
        <w:pStyle w:val="Nadpis4"/>
      </w:pPr>
      <w:r>
        <w:t>Maximální teplota</w:t>
      </w:r>
    </w:p>
    <w:p w:rsidR="006649A4" w:rsidRDefault="006649A4" w:rsidP="00534212">
      <w:r>
        <w:t>Teplota vevnitř zařízení může být až 150 °C a povrchová teplota může být až 90 °C. Proto se ujistěte, že použijete výhradně horku odolné hadice vyrobené naší společností!</w:t>
      </w:r>
    </w:p>
    <w:p w:rsidR="006649A4" w:rsidRDefault="006649A4" w:rsidP="00534212">
      <w:r>
        <w:t>Při provádění prověrky se ujistěte, že po zhruba 10 minutách provozu průměrná teplota výfuku nepřesáhne 110 °C ve vzdálenosti 30 centimetrů od ústí.</w:t>
      </w:r>
    </w:p>
    <w:p w:rsidR="006649A4" w:rsidRDefault="006649A4" w:rsidP="00534212">
      <w:r>
        <w:t>Topení nesmí být zakryto. Tlak nesmí být vyvinut na topení, aby se předešlo poranění osob anebo poškození zařízení.</w:t>
      </w:r>
    </w:p>
    <w:p w:rsidR="00534212" w:rsidRPr="008509DC" w:rsidRDefault="00534212" w:rsidP="00534212">
      <w:pPr>
        <w:jc w:val="center"/>
      </w:pPr>
      <w:r w:rsidRPr="008509DC">
        <w:rPr>
          <w:noProof/>
        </w:rPr>
        <w:drawing>
          <wp:inline distT="0" distB="0" distL="0" distR="0" wp14:anchorId="033C6080" wp14:editId="7499D24A">
            <wp:extent cx="5243955" cy="135636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260" cy="1359025"/>
                    </a:xfrm>
                    <a:prstGeom prst="rect">
                      <a:avLst/>
                    </a:prstGeom>
                  </pic:spPr>
                </pic:pic>
              </a:graphicData>
            </a:graphic>
          </wp:inline>
        </w:drawing>
      </w:r>
    </w:p>
    <w:p w:rsidR="00534212" w:rsidRPr="008509DC" w:rsidRDefault="00534212" w:rsidP="00534212">
      <w:pPr>
        <w:jc w:val="center"/>
      </w:pPr>
      <w:r w:rsidRPr="008509DC">
        <w:t xml:space="preserve">1. </w:t>
      </w:r>
      <w:r w:rsidR="006649A4">
        <w:t>Ochranná mřížka</w:t>
      </w:r>
      <w:r w:rsidRPr="008509DC">
        <w:t xml:space="preserve">   2. </w:t>
      </w:r>
      <w:r w:rsidR="006649A4">
        <w:t>Čelní sklo</w:t>
      </w:r>
      <w:r w:rsidRPr="008509DC">
        <w:t xml:space="preserve">   3. </w:t>
      </w:r>
      <w:r w:rsidR="006649A4">
        <w:t>Obruč</w:t>
      </w:r>
      <w:r w:rsidRPr="008509DC">
        <w:t xml:space="preserve">   4. </w:t>
      </w:r>
      <w:r w:rsidR="006649A4">
        <w:t>Ohebná hadice</w:t>
      </w:r>
    </w:p>
    <w:p w:rsidR="00534212" w:rsidRPr="008509DC" w:rsidRDefault="00534212">
      <w:r w:rsidRPr="008509DC">
        <w:br w:type="page"/>
      </w:r>
    </w:p>
    <w:p w:rsidR="00534212" w:rsidRPr="008509DC" w:rsidRDefault="00A52291" w:rsidP="00534212">
      <w:pPr>
        <w:pStyle w:val="Nadpis2"/>
      </w:pPr>
      <w:bookmarkStart w:id="16" w:name="_Toc45217191"/>
      <w:r>
        <w:lastRenderedPageBreak/>
        <w:t>Palivová zásoba</w:t>
      </w:r>
      <w:bookmarkEnd w:id="16"/>
    </w:p>
    <w:p w:rsidR="00534212" w:rsidRPr="008509DC" w:rsidRDefault="00A52291" w:rsidP="00534212">
      <w:pPr>
        <w:pStyle w:val="Nadpis4"/>
      </w:pPr>
      <w:r>
        <w:t>Úhel upevnění palivového přívodu</w:t>
      </w:r>
    </w:p>
    <w:p w:rsidR="00D63E84" w:rsidRDefault="00D63E84" w:rsidP="00534212">
      <w:r>
        <w:t>Upevňovací úhel musí být větší než 15°. Ideální úhel pro upevnění je mezi 15° a 35°.</w:t>
      </w:r>
    </w:p>
    <w:p w:rsidR="00576D2D" w:rsidRPr="008509DC" w:rsidRDefault="00576D2D" w:rsidP="00576D2D">
      <w:pPr>
        <w:jc w:val="center"/>
      </w:pPr>
      <w:r w:rsidRPr="008509DC">
        <w:rPr>
          <w:noProof/>
        </w:rPr>
        <w:drawing>
          <wp:inline distT="0" distB="0" distL="0" distR="0" wp14:anchorId="17C1161A" wp14:editId="07AD8A3C">
            <wp:extent cx="2103120" cy="1935541"/>
            <wp:effectExtent l="0" t="0" r="0" b="762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826" cy="1945394"/>
                    </a:xfrm>
                    <a:prstGeom prst="rect">
                      <a:avLst/>
                    </a:prstGeom>
                  </pic:spPr>
                </pic:pic>
              </a:graphicData>
            </a:graphic>
          </wp:inline>
        </w:drawing>
      </w:r>
    </w:p>
    <w:p w:rsidR="00D63E84" w:rsidRDefault="00D63E84" w:rsidP="00576D2D">
      <w:pPr>
        <w:pStyle w:val="Odstavecseseznamem"/>
        <w:numPr>
          <w:ilvl w:val="0"/>
          <w:numId w:val="25"/>
        </w:numPr>
        <w:jc w:val="center"/>
      </w:pPr>
      <w:r>
        <w:t>Upevňovací úhel je mezi 0° až 15°. To je zakázáno.</w:t>
      </w:r>
    </w:p>
    <w:p w:rsidR="00D63E84" w:rsidRDefault="008718B5" w:rsidP="00576D2D">
      <w:pPr>
        <w:pStyle w:val="Odstavecseseznamem"/>
        <w:numPr>
          <w:ilvl w:val="0"/>
          <w:numId w:val="25"/>
        </w:numPr>
        <w:jc w:val="center"/>
      </w:pPr>
      <w:r>
        <w:t>Je vyhovující, aby byl úhel mezi 15° až 35°.</w:t>
      </w:r>
    </w:p>
    <w:p w:rsidR="008718B5" w:rsidRDefault="008718B5" w:rsidP="00576D2D">
      <w:pPr>
        <w:pStyle w:val="Odstavecseseznamem"/>
        <w:numPr>
          <w:ilvl w:val="0"/>
          <w:numId w:val="25"/>
        </w:numPr>
        <w:jc w:val="center"/>
      </w:pPr>
      <w:r>
        <w:t>Úhel mezi 35° až 90° je povolen, ale nedoporučen.</w:t>
      </w:r>
    </w:p>
    <w:p w:rsidR="00576D2D" w:rsidRPr="008509DC" w:rsidRDefault="00A52291" w:rsidP="00576D2D">
      <w:pPr>
        <w:pStyle w:val="Nadpis4"/>
      </w:pPr>
      <w:r>
        <w:t>Propojení s potrubím</w:t>
      </w:r>
    </w:p>
    <w:p w:rsidR="008718B5" w:rsidRDefault="00D25CA4" w:rsidP="00576D2D">
      <w:r>
        <w:t>Propojené potrubí musí být nepřetržité, aby se předešlo tvorbě hlasitého zvuku a bublinek, které by mohly ovlivnit vznícení svíčky.</w:t>
      </w:r>
    </w:p>
    <w:p w:rsidR="00576D2D" w:rsidRPr="008509DC" w:rsidRDefault="00576D2D" w:rsidP="00576D2D">
      <w:pPr>
        <w:jc w:val="center"/>
      </w:pPr>
      <w:r w:rsidRPr="008509DC">
        <w:rPr>
          <w:noProof/>
        </w:rPr>
        <w:drawing>
          <wp:inline distT="0" distB="0" distL="0" distR="0" wp14:anchorId="6B3DA617" wp14:editId="71189681">
            <wp:extent cx="2895600" cy="968562"/>
            <wp:effectExtent l="0" t="0" r="0" b="317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0743" cy="993697"/>
                    </a:xfrm>
                    <a:prstGeom prst="rect">
                      <a:avLst/>
                    </a:prstGeom>
                  </pic:spPr>
                </pic:pic>
              </a:graphicData>
            </a:graphic>
          </wp:inline>
        </w:drawing>
      </w:r>
    </w:p>
    <w:p w:rsidR="00576D2D" w:rsidRPr="008509DC" w:rsidRDefault="00D25CA4" w:rsidP="00576D2D">
      <w:pPr>
        <w:pStyle w:val="Odstavecseseznamem"/>
        <w:numPr>
          <w:ilvl w:val="0"/>
          <w:numId w:val="26"/>
        </w:numPr>
        <w:jc w:val="center"/>
      </w:pPr>
      <w:r>
        <w:t>Správné propojení.</w:t>
      </w:r>
    </w:p>
    <w:p w:rsidR="00576D2D" w:rsidRPr="008509DC" w:rsidRDefault="00D25CA4" w:rsidP="00576D2D">
      <w:pPr>
        <w:pStyle w:val="Odstavecseseznamem"/>
        <w:numPr>
          <w:ilvl w:val="0"/>
          <w:numId w:val="26"/>
        </w:numPr>
        <w:jc w:val="center"/>
      </w:pPr>
      <w:r>
        <w:t>Nesprávné propojení.</w:t>
      </w:r>
    </w:p>
    <w:p w:rsidR="00576D2D" w:rsidRPr="008509DC" w:rsidRDefault="00A52291" w:rsidP="00D835C4">
      <w:pPr>
        <w:pStyle w:val="Nadpis4"/>
      </w:pPr>
      <w:r>
        <w:t>Úhel upevnění podstavce typu T</w:t>
      </w:r>
    </w:p>
    <w:p w:rsidR="00D835C4" w:rsidRPr="008509DC" w:rsidRDefault="00D835C4" w:rsidP="00D835C4">
      <w:pPr>
        <w:rPr>
          <w:sz w:val="2"/>
          <w:szCs w:val="2"/>
        </w:rPr>
      </w:pPr>
    </w:p>
    <w:p w:rsidR="00D835C4" w:rsidRPr="008509DC" w:rsidRDefault="00D835C4" w:rsidP="00D835C4">
      <w:pPr>
        <w:jc w:val="center"/>
      </w:pPr>
      <w:r w:rsidRPr="008509DC">
        <w:rPr>
          <w:noProof/>
        </w:rPr>
        <w:drawing>
          <wp:inline distT="0" distB="0" distL="0" distR="0" wp14:anchorId="3CA83135" wp14:editId="13F7C258">
            <wp:extent cx="2899372" cy="1059180"/>
            <wp:effectExtent l="0" t="0" r="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4914" cy="1068511"/>
                    </a:xfrm>
                    <a:prstGeom prst="rect">
                      <a:avLst/>
                    </a:prstGeom>
                  </pic:spPr>
                </pic:pic>
              </a:graphicData>
            </a:graphic>
          </wp:inline>
        </w:drawing>
      </w:r>
    </w:p>
    <w:p w:rsidR="00D835C4" w:rsidRPr="008509DC" w:rsidRDefault="00D25CA4" w:rsidP="00D835C4">
      <w:pPr>
        <w:pStyle w:val="Odstavecseseznamem"/>
        <w:numPr>
          <w:ilvl w:val="0"/>
          <w:numId w:val="27"/>
        </w:numPr>
        <w:jc w:val="center"/>
      </w:pPr>
      <w:r>
        <w:t>Z palivové nádrže.</w:t>
      </w:r>
    </w:p>
    <w:p w:rsidR="00D835C4" w:rsidRPr="008509DC" w:rsidRDefault="00D25CA4" w:rsidP="00D835C4">
      <w:pPr>
        <w:pStyle w:val="Odstavecseseznamem"/>
        <w:numPr>
          <w:ilvl w:val="0"/>
          <w:numId w:val="27"/>
        </w:numPr>
        <w:jc w:val="center"/>
      </w:pPr>
      <w:r>
        <w:t>Do motoru.</w:t>
      </w:r>
    </w:p>
    <w:p w:rsidR="00D25CA4" w:rsidRDefault="00D25CA4" w:rsidP="00D835C4">
      <w:pPr>
        <w:ind w:left="360"/>
      </w:pPr>
      <w:r>
        <w:t>Užijte podstavce typu T, abyste dostali olej z palivové nádrže poblíž přívodu oleje do motoru automobilu.</w:t>
      </w:r>
    </w:p>
    <w:p w:rsidR="00D835C4" w:rsidRPr="008509DC" w:rsidRDefault="00D835C4" w:rsidP="00D835C4">
      <w:pPr>
        <w:ind w:left="360"/>
        <w:jc w:val="center"/>
      </w:pPr>
      <w:r w:rsidRPr="008509DC">
        <w:rPr>
          <w:noProof/>
        </w:rPr>
        <w:lastRenderedPageBreak/>
        <w:drawing>
          <wp:inline distT="0" distB="0" distL="0" distR="0" wp14:anchorId="5D941AD7" wp14:editId="1DA8122F">
            <wp:extent cx="4351397" cy="1249788"/>
            <wp:effectExtent l="0" t="0" r="0" b="762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1397" cy="1249788"/>
                    </a:xfrm>
                    <a:prstGeom prst="rect">
                      <a:avLst/>
                    </a:prstGeom>
                  </pic:spPr>
                </pic:pic>
              </a:graphicData>
            </a:graphic>
          </wp:inline>
        </w:drawing>
      </w:r>
    </w:p>
    <w:p w:rsidR="00D25CA4" w:rsidRDefault="00D25CA4" w:rsidP="00D835C4">
      <w:pPr>
        <w:pStyle w:val="Odstavecseseznamem"/>
        <w:numPr>
          <w:ilvl w:val="0"/>
          <w:numId w:val="28"/>
        </w:numPr>
        <w:jc w:val="center"/>
      </w:pPr>
      <w:r>
        <w:t>Olejový přívod do motoru automobilu</w:t>
      </w:r>
    </w:p>
    <w:p w:rsidR="00D25CA4" w:rsidRDefault="00D25CA4" w:rsidP="00D835C4">
      <w:pPr>
        <w:pStyle w:val="Odstavecseseznamem"/>
        <w:numPr>
          <w:ilvl w:val="0"/>
          <w:numId w:val="28"/>
        </w:numPr>
        <w:jc w:val="center"/>
      </w:pPr>
      <w:r>
        <w:t>Olejové čerpadlo pro motor automobilu</w:t>
      </w:r>
    </w:p>
    <w:p w:rsidR="00D25CA4" w:rsidRDefault="00D25CA4" w:rsidP="00D835C4">
      <w:pPr>
        <w:pStyle w:val="Odstavecseseznamem"/>
        <w:numPr>
          <w:ilvl w:val="0"/>
          <w:numId w:val="28"/>
        </w:numPr>
        <w:jc w:val="center"/>
      </w:pPr>
      <w:r>
        <w:t>Podstavec typu T</w:t>
      </w:r>
    </w:p>
    <w:p w:rsidR="00D25CA4" w:rsidRDefault="00D25CA4" w:rsidP="00D835C4">
      <w:pPr>
        <w:pStyle w:val="Odstavecseseznamem"/>
        <w:numPr>
          <w:ilvl w:val="0"/>
          <w:numId w:val="28"/>
        </w:numPr>
        <w:jc w:val="center"/>
      </w:pPr>
      <w:r>
        <w:t>Dávkovací čerpadlo</w:t>
      </w:r>
    </w:p>
    <w:p w:rsidR="00D25CA4" w:rsidRDefault="00D25CA4" w:rsidP="00D835C4">
      <w:pPr>
        <w:pStyle w:val="Odstavecseseznamem"/>
        <w:numPr>
          <w:ilvl w:val="0"/>
          <w:numId w:val="28"/>
        </w:numPr>
        <w:jc w:val="center"/>
      </w:pPr>
      <w:r>
        <w:t>Propojovací hadička</w:t>
      </w:r>
    </w:p>
    <w:p w:rsidR="00D25CA4" w:rsidRDefault="00D25CA4" w:rsidP="00D835C4">
      <w:pPr>
        <w:pStyle w:val="Odstavecseseznamem"/>
        <w:numPr>
          <w:ilvl w:val="0"/>
          <w:numId w:val="28"/>
        </w:numPr>
        <w:jc w:val="center"/>
      </w:pPr>
      <w:r>
        <w:t>Hadice</w:t>
      </w:r>
    </w:p>
    <w:p w:rsidR="00D25CA4" w:rsidRDefault="00D25CA4" w:rsidP="00D835C4">
      <w:r>
        <w:t>Upevňovací schéma je dostupné v olejovém extraktoru.</w:t>
      </w:r>
    </w:p>
    <w:p w:rsidR="00D835C4" w:rsidRPr="008509DC" w:rsidRDefault="00D835C4" w:rsidP="00D835C4">
      <w:pPr>
        <w:jc w:val="center"/>
      </w:pPr>
      <w:r w:rsidRPr="008509DC">
        <w:rPr>
          <w:noProof/>
        </w:rPr>
        <w:drawing>
          <wp:inline distT="0" distB="0" distL="0" distR="0" wp14:anchorId="74197247" wp14:editId="774BC436">
            <wp:extent cx="4397121" cy="1181202"/>
            <wp:effectExtent l="0" t="0" r="381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7121" cy="1181202"/>
                    </a:xfrm>
                    <a:prstGeom prst="rect">
                      <a:avLst/>
                    </a:prstGeom>
                  </pic:spPr>
                </pic:pic>
              </a:graphicData>
            </a:graphic>
          </wp:inline>
        </w:drawing>
      </w:r>
    </w:p>
    <w:p w:rsidR="00D25CA4" w:rsidRDefault="00D25CA4" w:rsidP="004101E1">
      <w:pPr>
        <w:pStyle w:val="Odstavecseseznamem"/>
        <w:numPr>
          <w:ilvl w:val="0"/>
          <w:numId w:val="29"/>
        </w:numPr>
        <w:jc w:val="center"/>
      </w:pPr>
      <w:r>
        <w:t>Olejový extraktor</w:t>
      </w:r>
    </w:p>
    <w:p w:rsidR="00D25CA4" w:rsidRDefault="00D25CA4" w:rsidP="004101E1">
      <w:pPr>
        <w:pStyle w:val="Odstavecseseznamem"/>
        <w:numPr>
          <w:ilvl w:val="0"/>
          <w:numId w:val="29"/>
        </w:numPr>
        <w:jc w:val="center"/>
      </w:pPr>
      <w:r>
        <w:t>Propojovací hadička</w:t>
      </w:r>
    </w:p>
    <w:p w:rsidR="00D25CA4" w:rsidRDefault="00D25CA4" w:rsidP="004101E1">
      <w:pPr>
        <w:pStyle w:val="Odstavecseseznamem"/>
        <w:numPr>
          <w:ilvl w:val="0"/>
          <w:numId w:val="29"/>
        </w:numPr>
        <w:jc w:val="center"/>
      </w:pPr>
      <w:r>
        <w:t>Měřící olejové čerpadlo</w:t>
      </w:r>
    </w:p>
    <w:p w:rsidR="004101E1" w:rsidRPr="008509DC" w:rsidRDefault="00D25CA4" w:rsidP="00D25CA4">
      <w:pPr>
        <w:pStyle w:val="Odstavecseseznamem"/>
        <w:numPr>
          <w:ilvl w:val="0"/>
          <w:numId w:val="29"/>
        </w:numPr>
        <w:jc w:val="center"/>
      </w:pPr>
      <w:r>
        <w:t>Olejový extraktor</w:t>
      </w:r>
    </w:p>
    <w:p w:rsidR="004101E1" w:rsidRPr="008509DC" w:rsidRDefault="004101E1">
      <w:r w:rsidRPr="008509DC">
        <w:br w:type="page"/>
      </w:r>
    </w:p>
    <w:p w:rsidR="004101E1" w:rsidRPr="008509DC" w:rsidRDefault="00A52291" w:rsidP="004101E1">
      <w:pPr>
        <w:pStyle w:val="Nadpis4"/>
      </w:pPr>
      <w:r>
        <w:lastRenderedPageBreak/>
        <w:t>Bezpečnostní upozornění pro připojení olejového potrubí</w:t>
      </w:r>
    </w:p>
    <w:p w:rsidR="00D25CA4" w:rsidRDefault="00D25CA4" w:rsidP="004101E1">
      <w:pPr>
        <w:pStyle w:val="Odstavecseseznamem"/>
        <w:numPr>
          <w:ilvl w:val="0"/>
          <w:numId w:val="30"/>
        </w:numPr>
      </w:pPr>
      <w:r>
        <w:t>Aby se předešlo poruchám, musí být potrubí pevně přiděláno.</w:t>
      </w:r>
    </w:p>
    <w:p w:rsidR="00D25CA4" w:rsidRDefault="00D25CA4" w:rsidP="004101E1">
      <w:pPr>
        <w:pStyle w:val="Odstavecseseznamem"/>
        <w:numPr>
          <w:ilvl w:val="0"/>
          <w:numId w:val="30"/>
        </w:numPr>
      </w:pPr>
      <w:r>
        <w:t>Při pokládání olejových hadiček se musí brát ohled na pohyb motorů.</w:t>
      </w:r>
    </w:p>
    <w:p w:rsidR="00D25CA4" w:rsidRDefault="00D25CA4" w:rsidP="004101E1">
      <w:pPr>
        <w:pStyle w:val="Odstavecseseznamem"/>
        <w:numPr>
          <w:ilvl w:val="0"/>
          <w:numId w:val="30"/>
        </w:numPr>
      </w:pPr>
      <w:r>
        <w:t>Nepokládejte anebo nepřidělávejte hadičky v blízkosti výfuku zařízení.</w:t>
      </w:r>
    </w:p>
    <w:p w:rsidR="00D25CA4" w:rsidRDefault="00D25CA4" w:rsidP="004101E1">
      <w:pPr>
        <w:pStyle w:val="Odstavecseseznamem"/>
        <w:numPr>
          <w:ilvl w:val="0"/>
          <w:numId w:val="30"/>
        </w:numPr>
      </w:pPr>
      <w:r>
        <w:t>Pravidelně kontrolujte propojení všech částí a přesvědčte se, že olej nikde neuniká.</w:t>
      </w:r>
    </w:p>
    <w:p w:rsidR="00D25CA4" w:rsidRDefault="00D25CA4" w:rsidP="004101E1">
      <w:pPr>
        <w:pStyle w:val="Odstavecseseznamem"/>
        <w:numPr>
          <w:ilvl w:val="0"/>
          <w:numId w:val="30"/>
        </w:numPr>
      </w:pPr>
      <w:r>
        <w:t>Olej z automobilu nesmí být použit jako náhrada paliva.</w:t>
      </w:r>
    </w:p>
    <w:p w:rsidR="004101E1" w:rsidRPr="008509DC" w:rsidRDefault="00A52291" w:rsidP="002F6A1F">
      <w:pPr>
        <w:pStyle w:val="Nadpis4"/>
      </w:pPr>
      <w:r>
        <w:t>Požadavky pro použití podstavce typu T</w:t>
      </w:r>
    </w:p>
    <w:p w:rsidR="00D25CA4" w:rsidRDefault="00D25CA4" w:rsidP="002F6A1F">
      <w:r>
        <w:t>Podstavec musí být připevněn mezi olejové čerpadlo vozu a olejovou nádrž vozidla a nesmí být propojen s nádrží vozidla.</w:t>
      </w:r>
    </w:p>
    <w:p w:rsidR="00D25CA4" w:rsidRDefault="00D25CA4" w:rsidP="002F6A1F">
      <w:pPr>
        <w:rPr>
          <w:b/>
          <w:bCs/>
        </w:rPr>
      </w:pPr>
      <w:r>
        <w:rPr>
          <w:b/>
          <w:bCs/>
        </w:rPr>
        <w:t>Na co si dát pozor při údržbě potrubí:</w:t>
      </w:r>
    </w:p>
    <w:p w:rsidR="00D25CA4" w:rsidRDefault="00D25CA4" w:rsidP="002F6A1F">
      <w:r>
        <w:t xml:space="preserve">Před použitím topení každou zimu se přesvědčte, že potrubí není uvolněno a není poškozeno. Zkontrolujte, zda </w:t>
      </w:r>
      <w:r w:rsidR="008B7EDC">
        <w:t>nenastalo vytečení oleje po určité době provozu zařízení.</w:t>
      </w:r>
    </w:p>
    <w:p w:rsidR="008B7EDC" w:rsidRDefault="008B7EDC" w:rsidP="002F6A1F">
      <w:r>
        <w:t xml:space="preserve">Pokud je topení použito poprvé za daný rok, je možné, že v zařízení není dostatek paliva z důvodu jeho vypaření po dlouhé nečinnosti. </w:t>
      </w:r>
    </w:p>
    <w:p w:rsidR="002F6A1F" w:rsidRPr="008509DC" w:rsidRDefault="002F6A1F" w:rsidP="002F6A1F">
      <w:pPr>
        <w:pStyle w:val="Nadpis1"/>
      </w:pPr>
      <w:bookmarkStart w:id="17" w:name="_Toc45217192"/>
      <w:r w:rsidRPr="008509DC">
        <w:t xml:space="preserve">4. </w:t>
      </w:r>
      <w:r w:rsidR="00993EB0">
        <w:t>Čerpání paliva</w:t>
      </w:r>
      <w:bookmarkEnd w:id="17"/>
    </w:p>
    <w:p w:rsidR="008B7EDC" w:rsidRDefault="008B7EDC" w:rsidP="002F6A1F">
      <w:r>
        <w:t>Poté, co připevníte hlavní motor topení, musí být celý obvod naplněn palivem, jinak mohou nastat potíže se startem zařízení.</w:t>
      </w:r>
    </w:p>
    <w:p w:rsidR="002F6A1F" w:rsidRPr="008509DC" w:rsidRDefault="002F6A1F">
      <w:r w:rsidRPr="008509DC">
        <w:br w:type="page"/>
      </w:r>
    </w:p>
    <w:p w:rsidR="002F6A1F" w:rsidRPr="008509DC" w:rsidRDefault="002F6A1F" w:rsidP="002F6A1F">
      <w:pPr>
        <w:pStyle w:val="Nadpis1"/>
      </w:pPr>
      <w:bookmarkStart w:id="18" w:name="_Toc45217193"/>
      <w:r w:rsidRPr="008509DC">
        <w:lastRenderedPageBreak/>
        <w:t xml:space="preserve">5. </w:t>
      </w:r>
      <w:r w:rsidR="00993EB0">
        <w:t>Obvod</w:t>
      </w:r>
      <w:bookmarkEnd w:id="18"/>
    </w:p>
    <w:p w:rsidR="002F6A1F" w:rsidRPr="008509DC" w:rsidRDefault="00993EB0" w:rsidP="002F6A1F">
      <w:pPr>
        <w:pStyle w:val="Nadpis2"/>
      </w:pPr>
      <w:bookmarkStart w:id="19" w:name="_Toc45217194"/>
      <w:r>
        <w:t>Schéma obvodu</w:t>
      </w:r>
      <w:bookmarkEnd w:id="19"/>
    </w:p>
    <w:p w:rsidR="002F6A1F" w:rsidRPr="008509DC" w:rsidRDefault="00993EB0" w:rsidP="002F6A1F">
      <w:pPr>
        <w:pStyle w:val="Nadpis4"/>
      </w:pPr>
      <w:r>
        <w:t>Bezpečnostní informace</w:t>
      </w:r>
    </w:p>
    <w:p w:rsidR="008B7EDC" w:rsidRDefault="008B7EDC" w:rsidP="002F6A1F">
      <w:r w:rsidRPr="008509DC">
        <w:rPr>
          <w:noProof/>
        </w:rPr>
        <w:drawing>
          <wp:anchor distT="0" distB="0" distL="114300" distR="114300" simplePos="0" relativeHeight="251664384" behindDoc="1" locked="0" layoutInCell="1" allowOverlap="1" wp14:anchorId="7D134E7A" wp14:editId="68B6AB68">
            <wp:simplePos x="0" y="0"/>
            <wp:positionH relativeFrom="margin">
              <wp:align>left</wp:align>
            </wp:positionH>
            <wp:positionV relativeFrom="page">
              <wp:posOffset>1611630</wp:posOffset>
            </wp:positionV>
            <wp:extent cx="342900" cy="327660"/>
            <wp:effectExtent l="0" t="0" r="0" b="0"/>
            <wp:wrapTight wrapText="bothSides">
              <wp:wrapPolygon edited="0">
                <wp:start x="0" y="0"/>
                <wp:lineTo x="0" y="20093"/>
                <wp:lineTo x="20400" y="20093"/>
                <wp:lineTo x="20400"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2900" cy="327660"/>
                    </a:xfrm>
                    <a:prstGeom prst="rect">
                      <a:avLst/>
                    </a:prstGeom>
                  </pic:spPr>
                </pic:pic>
              </a:graphicData>
            </a:graphic>
          </wp:anchor>
        </w:drawing>
      </w:r>
      <w:r>
        <w:t>Elektrické propojení topení musí být v souladu s kritérii EMC. V případě potíží následujte tyto instrukce:</w:t>
      </w:r>
    </w:p>
    <w:p w:rsidR="008B7EDC" w:rsidRDefault="008B7EDC" w:rsidP="008B7EDC">
      <w:pPr>
        <w:pStyle w:val="Odstavecseseznamem"/>
        <w:numPr>
          <w:ilvl w:val="0"/>
          <w:numId w:val="38"/>
        </w:numPr>
      </w:pPr>
      <w:r>
        <w:t>Nepoškoďte izolaci drátů.</w:t>
      </w:r>
    </w:p>
    <w:p w:rsidR="008B7EDC" w:rsidRDefault="008B7EDC" w:rsidP="008B7EDC">
      <w:pPr>
        <w:pStyle w:val="Odstavecseseznamem"/>
        <w:numPr>
          <w:ilvl w:val="0"/>
          <w:numId w:val="38"/>
        </w:numPr>
      </w:pPr>
      <w:r>
        <w:t>Vyhněte se poškrábání svorek anebo topení samotného.</w:t>
      </w:r>
    </w:p>
    <w:p w:rsidR="008B7EDC" w:rsidRDefault="008B7EDC" w:rsidP="008B7EDC">
      <w:pPr>
        <w:pStyle w:val="Odstavecseseznamem"/>
        <w:numPr>
          <w:ilvl w:val="0"/>
          <w:numId w:val="38"/>
        </w:numPr>
      </w:pPr>
      <w:r>
        <w:t>Pro voděodolné svíčky jsou slepé svíčky použity pro zapečetění dutin proti nečistotám a vodě.</w:t>
      </w:r>
    </w:p>
    <w:p w:rsidR="008B7EDC" w:rsidRDefault="008B7EDC" w:rsidP="00432EAB">
      <w:pPr>
        <w:pStyle w:val="Odstavecseseznamem"/>
        <w:numPr>
          <w:ilvl w:val="0"/>
          <w:numId w:val="38"/>
        </w:numPr>
      </w:pPr>
      <w:r>
        <w:t>Propojení a uzemnění elektrických zařízení musí být nekorozivní a pevně provedené.</w:t>
      </w:r>
    </w:p>
    <w:p w:rsidR="00432EAB" w:rsidRPr="008509DC" w:rsidRDefault="008B7EDC" w:rsidP="00432EAB">
      <w:pPr>
        <w:rPr>
          <w:b/>
          <w:bCs/>
        </w:rPr>
      </w:pPr>
      <w:r>
        <w:rPr>
          <w:b/>
          <w:bCs/>
        </w:rPr>
        <w:t>Na co si dát pozor:</w:t>
      </w:r>
    </w:p>
    <w:p w:rsidR="008B7EDC" w:rsidRDefault="008B7EDC" w:rsidP="00432EAB">
      <w:pPr>
        <w:pStyle w:val="Odstavecseseznamem"/>
        <w:numPr>
          <w:ilvl w:val="0"/>
          <w:numId w:val="32"/>
        </w:numPr>
      </w:pPr>
      <w:r>
        <w:t>Při opravě drátů je nepřipevňujte na pohyblivé či vibrující části, aby nedošlo k odpojení obvodu.</w:t>
      </w:r>
    </w:p>
    <w:p w:rsidR="008B7EDC" w:rsidRDefault="008B7EDC" w:rsidP="00432EAB">
      <w:pPr>
        <w:pStyle w:val="Odstavecseseznamem"/>
        <w:numPr>
          <w:ilvl w:val="0"/>
          <w:numId w:val="32"/>
        </w:numPr>
      </w:pPr>
      <w:r>
        <w:t>Dráty mají pozitivní a negativní póly. Je zakázáno je prodlužovat bez dřívější konzultace.</w:t>
      </w:r>
    </w:p>
    <w:p w:rsidR="00432EAB" w:rsidRPr="008509DC" w:rsidRDefault="00432EAB" w:rsidP="00432EAB">
      <w:pPr>
        <w:pStyle w:val="Nadpis4"/>
        <w:rPr>
          <w:sz w:val="6"/>
          <w:szCs w:val="6"/>
        </w:rPr>
      </w:pPr>
    </w:p>
    <w:p w:rsidR="00432EAB" w:rsidRPr="008509DC" w:rsidRDefault="00993EB0" w:rsidP="00432EAB">
      <w:pPr>
        <w:pStyle w:val="Nadpis4"/>
        <w:jc w:val="center"/>
      </w:pPr>
      <w:r>
        <w:t>Styl A</w:t>
      </w:r>
    </w:p>
    <w:p w:rsidR="00432EAB" w:rsidRPr="008509DC" w:rsidRDefault="00432EAB" w:rsidP="00432EAB">
      <w:pPr>
        <w:jc w:val="center"/>
      </w:pPr>
      <w:r w:rsidRPr="008509DC">
        <w:rPr>
          <w:noProof/>
        </w:rPr>
        <w:drawing>
          <wp:inline distT="0" distB="0" distL="0" distR="0" wp14:anchorId="2B32FD99" wp14:editId="177B27CD">
            <wp:extent cx="1493649" cy="952583"/>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3649" cy="952583"/>
                    </a:xfrm>
                    <a:prstGeom prst="rect">
                      <a:avLst/>
                    </a:prstGeom>
                  </pic:spPr>
                </pic:pic>
              </a:graphicData>
            </a:graphic>
          </wp:inline>
        </w:drawing>
      </w:r>
    </w:p>
    <w:p w:rsidR="00432EAB" w:rsidRPr="008509DC" w:rsidRDefault="008B7EDC" w:rsidP="00432EAB">
      <w:pPr>
        <w:jc w:val="center"/>
      </w:pPr>
      <w:r>
        <w:t>Kód chyby</w:t>
      </w:r>
      <w:r w:rsidR="00432EAB" w:rsidRPr="008509DC">
        <w:t>:</w:t>
      </w:r>
    </w:p>
    <w:p w:rsidR="008B7EDC" w:rsidRDefault="008B7EDC" w:rsidP="00432EAB">
      <w:pPr>
        <w:pStyle w:val="Odstavecseseznamem"/>
        <w:numPr>
          <w:ilvl w:val="0"/>
          <w:numId w:val="34"/>
        </w:numPr>
        <w:jc w:val="center"/>
      </w:pPr>
      <w:r>
        <w:t>Chyba startu</w:t>
      </w:r>
    </w:p>
    <w:p w:rsidR="008B7EDC" w:rsidRDefault="008B7EDC" w:rsidP="00432EAB">
      <w:pPr>
        <w:pStyle w:val="Odstavecseseznamem"/>
        <w:numPr>
          <w:ilvl w:val="0"/>
          <w:numId w:val="34"/>
        </w:numPr>
        <w:jc w:val="center"/>
      </w:pPr>
      <w:r>
        <w:t>Abnormální plamen</w:t>
      </w:r>
    </w:p>
    <w:p w:rsidR="008B7EDC" w:rsidRDefault="008B7EDC" w:rsidP="00432EAB">
      <w:pPr>
        <w:pStyle w:val="Odstavecseseznamem"/>
        <w:numPr>
          <w:ilvl w:val="0"/>
          <w:numId w:val="34"/>
        </w:numPr>
        <w:jc w:val="center"/>
      </w:pPr>
      <w:r>
        <w:t>Napěťová anomálie</w:t>
      </w:r>
    </w:p>
    <w:p w:rsidR="008B7EDC" w:rsidRDefault="008B7EDC" w:rsidP="00432EAB">
      <w:pPr>
        <w:pStyle w:val="Odstavecseseznamem"/>
        <w:numPr>
          <w:ilvl w:val="0"/>
          <w:numId w:val="34"/>
        </w:numPr>
        <w:jc w:val="center"/>
      </w:pPr>
      <w:r>
        <w:t>Zkrat teplotového senzoru</w:t>
      </w:r>
    </w:p>
    <w:p w:rsidR="008B7EDC" w:rsidRDefault="008B7EDC" w:rsidP="00432EAB">
      <w:pPr>
        <w:pStyle w:val="Odstavecseseznamem"/>
        <w:numPr>
          <w:ilvl w:val="0"/>
          <w:numId w:val="34"/>
        </w:numPr>
        <w:jc w:val="center"/>
      </w:pPr>
      <w:r>
        <w:t>Chyba olejového čerpadla</w:t>
      </w:r>
    </w:p>
    <w:p w:rsidR="008B7EDC" w:rsidRDefault="008B7EDC" w:rsidP="00432EAB">
      <w:pPr>
        <w:pStyle w:val="Odstavecseseznamem"/>
        <w:numPr>
          <w:ilvl w:val="0"/>
          <w:numId w:val="34"/>
        </w:numPr>
        <w:jc w:val="center"/>
      </w:pPr>
      <w:r>
        <w:t>Chyba větráku</w:t>
      </w:r>
    </w:p>
    <w:p w:rsidR="008B7EDC" w:rsidRDefault="008B7EDC" w:rsidP="00432EAB">
      <w:pPr>
        <w:pStyle w:val="Odstavecseseznamem"/>
        <w:numPr>
          <w:ilvl w:val="0"/>
          <w:numId w:val="34"/>
        </w:numPr>
        <w:jc w:val="center"/>
      </w:pPr>
      <w:r>
        <w:t>Chyba svíčky</w:t>
      </w:r>
    </w:p>
    <w:p w:rsidR="008B7EDC" w:rsidRDefault="008B7EDC" w:rsidP="00432EAB">
      <w:pPr>
        <w:pStyle w:val="Odstavecseseznamem"/>
        <w:numPr>
          <w:ilvl w:val="0"/>
          <w:numId w:val="34"/>
        </w:numPr>
        <w:jc w:val="center"/>
      </w:pPr>
      <w:r>
        <w:t>Ultra vysoká ochrana teploty</w:t>
      </w:r>
    </w:p>
    <w:p w:rsidR="008B7EDC" w:rsidRDefault="008B7EDC" w:rsidP="00432EAB">
      <w:pPr>
        <w:pStyle w:val="Odstavecseseznamem"/>
        <w:numPr>
          <w:ilvl w:val="0"/>
          <w:numId w:val="34"/>
        </w:numPr>
        <w:jc w:val="center"/>
      </w:pPr>
      <w:r>
        <w:t>Chyba senzoru ultra vysoké ochrany teploty</w:t>
      </w:r>
    </w:p>
    <w:p w:rsidR="005D12AA" w:rsidRPr="008509DC" w:rsidRDefault="005D12AA">
      <w:r w:rsidRPr="008509DC">
        <w:br w:type="page"/>
      </w:r>
    </w:p>
    <w:p w:rsidR="005D12AA" w:rsidRPr="008509DC" w:rsidRDefault="00993EB0" w:rsidP="005D12AA">
      <w:pPr>
        <w:pStyle w:val="Nadpis4"/>
        <w:jc w:val="center"/>
      </w:pPr>
      <w:r>
        <w:lastRenderedPageBreak/>
        <w:t>Styl B</w:t>
      </w:r>
    </w:p>
    <w:p w:rsidR="005D12AA" w:rsidRPr="008509DC" w:rsidRDefault="005D12AA" w:rsidP="005D12AA">
      <w:pPr>
        <w:rPr>
          <w:sz w:val="2"/>
          <w:szCs w:val="2"/>
        </w:rPr>
      </w:pPr>
    </w:p>
    <w:p w:rsidR="005D12AA" w:rsidRPr="008509DC" w:rsidRDefault="005D12AA" w:rsidP="005D12AA">
      <w:pPr>
        <w:jc w:val="center"/>
      </w:pPr>
      <w:r w:rsidRPr="008509DC">
        <w:rPr>
          <w:noProof/>
        </w:rPr>
        <w:drawing>
          <wp:inline distT="0" distB="0" distL="0" distR="0" wp14:anchorId="728F29CF" wp14:editId="25C517A2">
            <wp:extent cx="1066800" cy="804081"/>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9711" cy="806275"/>
                    </a:xfrm>
                    <a:prstGeom prst="rect">
                      <a:avLst/>
                    </a:prstGeom>
                  </pic:spPr>
                </pic:pic>
              </a:graphicData>
            </a:graphic>
          </wp:inline>
        </w:drawing>
      </w:r>
      <w:r w:rsidRPr="008509DC">
        <w:rPr>
          <w:noProof/>
        </w:rPr>
        <w:t xml:space="preserve"> </w:t>
      </w:r>
      <w:r w:rsidRPr="008509DC">
        <w:rPr>
          <w:noProof/>
        </w:rPr>
        <w:drawing>
          <wp:inline distT="0" distB="0" distL="0" distR="0" wp14:anchorId="52B7BAE7" wp14:editId="43DF4B0B">
            <wp:extent cx="1074513" cy="792549"/>
            <wp:effectExtent l="0" t="0" r="0" b="762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4513" cy="792549"/>
                    </a:xfrm>
                    <a:prstGeom prst="rect">
                      <a:avLst/>
                    </a:prstGeom>
                  </pic:spPr>
                </pic:pic>
              </a:graphicData>
            </a:graphic>
          </wp:inline>
        </w:drawing>
      </w:r>
    </w:p>
    <w:tbl>
      <w:tblPr>
        <w:tblStyle w:val="Svtlmkatabulky"/>
        <w:tblW w:w="0" w:type="auto"/>
        <w:tblLook w:val="04A0" w:firstRow="1" w:lastRow="0" w:firstColumn="1" w:lastColumn="0" w:noHBand="0" w:noVBand="1"/>
      </w:tblPr>
      <w:tblGrid>
        <w:gridCol w:w="1980"/>
        <w:gridCol w:w="2126"/>
        <w:gridCol w:w="4956"/>
      </w:tblGrid>
      <w:tr w:rsidR="005D12AA" w:rsidRPr="008509DC" w:rsidTr="005018BE">
        <w:tc>
          <w:tcPr>
            <w:tcW w:w="1980" w:type="dxa"/>
            <w:vAlign w:val="center"/>
          </w:tcPr>
          <w:p w:rsidR="005D12AA" w:rsidRPr="008509DC" w:rsidRDefault="008B7EDC" w:rsidP="005018BE">
            <w:pPr>
              <w:jc w:val="center"/>
            </w:pPr>
            <w:r>
              <w:t>Závada zařízení</w:t>
            </w:r>
          </w:p>
        </w:tc>
        <w:tc>
          <w:tcPr>
            <w:tcW w:w="2126" w:type="dxa"/>
            <w:vAlign w:val="center"/>
          </w:tcPr>
          <w:p w:rsidR="005D12AA" w:rsidRPr="008509DC" w:rsidRDefault="008B7EDC" w:rsidP="005018BE">
            <w:pPr>
              <w:jc w:val="center"/>
            </w:pPr>
            <w:r>
              <w:t>Stav displeje</w:t>
            </w:r>
          </w:p>
        </w:tc>
        <w:tc>
          <w:tcPr>
            <w:tcW w:w="4956" w:type="dxa"/>
            <w:vAlign w:val="center"/>
          </w:tcPr>
          <w:p w:rsidR="005D12AA" w:rsidRPr="008509DC" w:rsidRDefault="008B7EDC" w:rsidP="005018BE">
            <w:pPr>
              <w:jc w:val="center"/>
            </w:pPr>
            <w:r>
              <w:t>Řešení</w:t>
            </w:r>
          </w:p>
        </w:tc>
      </w:tr>
      <w:tr w:rsidR="005D12AA" w:rsidRPr="008509DC" w:rsidTr="005018BE">
        <w:tc>
          <w:tcPr>
            <w:tcW w:w="1980" w:type="dxa"/>
            <w:vAlign w:val="center"/>
          </w:tcPr>
          <w:p w:rsidR="005D12AA" w:rsidRPr="008509DC" w:rsidRDefault="008B7EDC" w:rsidP="005018BE">
            <w:r>
              <w:t>Nízké napětí zdroj</w:t>
            </w:r>
            <w:r w:rsidR="005018BE">
              <w:t>e</w:t>
            </w:r>
          </w:p>
        </w:tc>
        <w:tc>
          <w:tcPr>
            <w:tcW w:w="2126" w:type="dxa"/>
            <w:vAlign w:val="center"/>
          </w:tcPr>
          <w:p w:rsidR="005D12AA" w:rsidRPr="008509DC" w:rsidRDefault="005D12AA" w:rsidP="005018BE">
            <w:pPr>
              <w:jc w:val="center"/>
            </w:pPr>
            <w:r w:rsidRPr="008509DC">
              <w:t>Panel Display E-01</w:t>
            </w:r>
          </w:p>
        </w:tc>
        <w:tc>
          <w:tcPr>
            <w:tcW w:w="4956" w:type="dxa"/>
            <w:vAlign w:val="center"/>
          </w:tcPr>
          <w:p w:rsidR="005D12AA" w:rsidRPr="008509DC" w:rsidRDefault="005018BE" w:rsidP="005018BE">
            <w:pPr>
              <w:jc w:val="center"/>
            </w:pPr>
            <w:r>
              <w:t>Zvyšte napětí na zdroji.</w:t>
            </w:r>
          </w:p>
        </w:tc>
      </w:tr>
      <w:tr w:rsidR="005D12AA" w:rsidRPr="008509DC" w:rsidTr="005018BE">
        <w:tc>
          <w:tcPr>
            <w:tcW w:w="1980" w:type="dxa"/>
            <w:vAlign w:val="center"/>
          </w:tcPr>
          <w:p w:rsidR="005D12AA" w:rsidRPr="008509DC" w:rsidRDefault="008B7EDC" w:rsidP="005018BE">
            <w:r>
              <w:t>Přepětí zdroje</w:t>
            </w:r>
          </w:p>
        </w:tc>
        <w:tc>
          <w:tcPr>
            <w:tcW w:w="2126" w:type="dxa"/>
            <w:vAlign w:val="center"/>
          </w:tcPr>
          <w:p w:rsidR="005D12AA" w:rsidRPr="008509DC" w:rsidRDefault="005D12AA" w:rsidP="005018BE">
            <w:pPr>
              <w:jc w:val="center"/>
            </w:pPr>
            <w:r w:rsidRPr="008509DC">
              <w:t>Panel Display E-02</w:t>
            </w:r>
          </w:p>
        </w:tc>
        <w:tc>
          <w:tcPr>
            <w:tcW w:w="4956" w:type="dxa"/>
            <w:vAlign w:val="center"/>
          </w:tcPr>
          <w:p w:rsidR="005D12AA" w:rsidRPr="008509DC" w:rsidRDefault="005018BE" w:rsidP="005018BE">
            <w:pPr>
              <w:jc w:val="center"/>
            </w:pPr>
            <w:r>
              <w:t>Snižte napětí na zdroji.</w:t>
            </w:r>
          </w:p>
        </w:tc>
      </w:tr>
      <w:tr w:rsidR="005D12AA" w:rsidRPr="008509DC" w:rsidTr="005018BE">
        <w:tc>
          <w:tcPr>
            <w:tcW w:w="1980" w:type="dxa"/>
            <w:vAlign w:val="center"/>
          </w:tcPr>
          <w:p w:rsidR="005D12AA" w:rsidRPr="008509DC" w:rsidRDefault="005018BE" w:rsidP="005018BE">
            <w:r>
              <w:t>Závada svíčky</w:t>
            </w:r>
          </w:p>
        </w:tc>
        <w:tc>
          <w:tcPr>
            <w:tcW w:w="2126" w:type="dxa"/>
            <w:vAlign w:val="center"/>
          </w:tcPr>
          <w:p w:rsidR="005D12AA" w:rsidRPr="008509DC" w:rsidRDefault="005D12AA" w:rsidP="005018BE">
            <w:pPr>
              <w:jc w:val="center"/>
            </w:pPr>
            <w:r w:rsidRPr="008509DC">
              <w:t>Panel Display E-03</w:t>
            </w:r>
          </w:p>
        </w:tc>
        <w:tc>
          <w:tcPr>
            <w:tcW w:w="4956" w:type="dxa"/>
            <w:vAlign w:val="center"/>
          </w:tcPr>
          <w:p w:rsidR="005D12AA" w:rsidRPr="008509DC" w:rsidRDefault="005018BE" w:rsidP="005018BE">
            <w:pPr>
              <w:jc w:val="center"/>
            </w:pPr>
            <w:r>
              <w:t>Zkontrolujte, zda nedošlo k rozpojení či zkratu svíčky.</w:t>
            </w:r>
          </w:p>
        </w:tc>
      </w:tr>
      <w:tr w:rsidR="005D12AA" w:rsidRPr="008509DC" w:rsidTr="005018BE">
        <w:tc>
          <w:tcPr>
            <w:tcW w:w="1980" w:type="dxa"/>
            <w:vAlign w:val="center"/>
          </w:tcPr>
          <w:p w:rsidR="005D12AA" w:rsidRPr="008509DC" w:rsidRDefault="005018BE" w:rsidP="005018BE">
            <w:r>
              <w:t>Závada čerpadla</w:t>
            </w:r>
          </w:p>
        </w:tc>
        <w:tc>
          <w:tcPr>
            <w:tcW w:w="2126" w:type="dxa"/>
            <w:vAlign w:val="center"/>
          </w:tcPr>
          <w:p w:rsidR="005D12AA" w:rsidRPr="008509DC" w:rsidRDefault="005D12AA" w:rsidP="005018BE">
            <w:pPr>
              <w:jc w:val="center"/>
            </w:pPr>
            <w:r w:rsidRPr="008509DC">
              <w:t>Panel Display E-04</w:t>
            </w:r>
          </w:p>
        </w:tc>
        <w:tc>
          <w:tcPr>
            <w:tcW w:w="4956" w:type="dxa"/>
            <w:vAlign w:val="center"/>
          </w:tcPr>
          <w:p w:rsidR="005D12AA" w:rsidRPr="008509DC" w:rsidRDefault="005018BE" w:rsidP="005018BE">
            <w:pPr>
              <w:jc w:val="center"/>
            </w:pPr>
            <w:r>
              <w:t>Zkontrolujte, zda nedošlo k rozpojení či zkratu olejového čerpadla.</w:t>
            </w:r>
          </w:p>
        </w:tc>
      </w:tr>
      <w:tr w:rsidR="005D12AA" w:rsidRPr="008509DC" w:rsidTr="005018BE">
        <w:tc>
          <w:tcPr>
            <w:tcW w:w="1980" w:type="dxa"/>
            <w:vAlign w:val="center"/>
          </w:tcPr>
          <w:p w:rsidR="005D12AA" w:rsidRPr="008509DC" w:rsidRDefault="005018BE" w:rsidP="005018BE">
            <w:r>
              <w:t>Přehřátí zařízení</w:t>
            </w:r>
          </w:p>
        </w:tc>
        <w:tc>
          <w:tcPr>
            <w:tcW w:w="2126" w:type="dxa"/>
            <w:vAlign w:val="center"/>
          </w:tcPr>
          <w:p w:rsidR="005D12AA" w:rsidRPr="008509DC" w:rsidRDefault="005D12AA" w:rsidP="005018BE">
            <w:pPr>
              <w:jc w:val="center"/>
            </w:pPr>
            <w:r w:rsidRPr="008509DC">
              <w:t>Panel Display E-05</w:t>
            </w:r>
          </w:p>
        </w:tc>
        <w:tc>
          <w:tcPr>
            <w:tcW w:w="4956" w:type="dxa"/>
            <w:vAlign w:val="center"/>
          </w:tcPr>
          <w:p w:rsidR="005D12AA" w:rsidRPr="008509DC" w:rsidRDefault="005018BE" w:rsidP="005018BE">
            <w:pPr>
              <w:jc w:val="center"/>
            </w:pPr>
            <w:r>
              <w:t>Zkontrolujte teplotní senzor či zda je rychlost větráku normální.</w:t>
            </w:r>
          </w:p>
        </w:tc>
      </w:tr>
      <w:tr w:rsidR="005D12AA" w:rsidRPr="008509DC" w:rsidTr="005018BE">
        <w:tc>
          <w:tcPr>
            <w:tcW w:w="1980" w:type="dxa"/>
            <w:vAlign w:val="center"/>
          </w:tcPr>
          <w:p w:rsidR="005D12AA" w:rsidRPr="008509DC" w:rsidRDefault="005018BE" w:rsidP="005018BE">
            <w:r>
              <w:t>Závada motoru</w:t>
            </w:r>
          </w:p>
        </w:tc>
        <w:tc>
          <w:tcPr>
            <w:tcW w:w="2126" w:type="dxa"/>
            <w:vAlign w:val="center"/>
          </w:tcPr>
          <w:p w:rsidR="005D12AA" w:rsidRPr="008509DC" w:rsidRDefault="005D12AA" w:rsidP="005018BE">
            <w:pPr>
              <w:jc w:val="center"/>
            </w:pPr>
            <w:r w:rsidRPr="008509DC">
              <w:t>Panel Display E-06</w:t>
            </w:r>
          </w:p>
        </w:tc>
        <w:tc>
          <w:tcPr>
            <w:tcW w:w="4956" w:type="dxa"/>
            <w:vAlign w:val="center"/>
          </w:tcPr>
          <w:p w:rsidR="005D12AA" w:rsidRPr="008509DC" w:rsidRDefault="005018BE" w:rsidP="005018BE">
            <w:pPr>
              <w:jc w:val="center"/>
            </w:pPr>
            <w:r>
              <w:t xml:space="preserve">Zkontrolujte polaritu magnetů a pozici </w:t>
            </w:r>
            <w:proofErr w:type="spellStart"/>
            <w:r>
              <w:t>Hall</w:t>
            </w:r>
            <w:proofErr w:type="spellEnd"/>
            <w:r>
              <w:t xml:space="preserve"> senzoru.</w:t>
            </w:r>
          </w:p>
        </w:tc>
      </w:tr>
      <w:tr w:rsidR="005D12AA" w:rsidRPr="008509DC" w:rsidTr="005018BE">
        <w:tc>
          <w:tcPr>
            <w:tcW w:w="1980" w:type="dxa"/>
            <w:vAlign w:val="center"/>
          </w:tcPr>
          <w:p w:rsidR="005D12AA" w:rsidRPr="008509DC" w:rsidRDefault="005018BE" w:rsidP="005018BE">
            <w:r>
              <w:t>Odpojení</w:t>
            </w:r>
          </w:p>
        </w:tc>
        <w:tc>
          <w:tcPr>
            <w:tcW w:w="2126" w:type="dxa"/>
            <w:vAlign w:val="center"/>
          </w:tcPr>
          <w:p w:rsidR="005D12AA" w:rsidRPr="008509DC" w:rsidRDefault="005D12AA" w:rsidP="005018BE">
            <w:pPr>
              <w:jc w:val="center"/>
            </w:pPr>
            <w:r w:rsidRPr="008509DC">
              <w:t>Panel Display E-07</w:t>
            </w:r>
          </w:p>
        </w:tc>
        <w:tc>
          <w:tcPr>
            <w:tcW w:w="4956" w:type="dxa"/>
            <w:vAlign w:val="center"/>
          </w:tcPr>
          <w:p w:rsidR="005D12AA" w:rsidRPr="008509DC" w:rsidRDefault="005018BE" w:rsidP="005018BE">
            <w:pPr>
              <w:jc w:val="center"/>
            </w:pPr>
            <w:r>
              <w:t>Zkontrolujte připojení svíčky k panelu a zda je připojen modrý komunikační drát.</w:t>
            </w:r>
          </w:p>
        </w:tc>
      </w:tr>
      <w:tr w:rsidR="005D12AA" w:rsidRPr="008509DC" w:rsidTr="005018BE">
        <w:tc>
          <w:tcPr>
            <w:tcW w:w="1980" w:type="dxa"/>
            <w:vAlign w:val="center"/>
          </w:tcPr>
          <w:p w:rsidR="005D12AA" w:rsidRPr="008509DC" w:rsidRDefault="005018BE" w:rsidP="005018BE">
            <w:r>
              <w:t>Hašení ohně</w:t>
            </w:r>
          </w:p>
        </w:tc>
        <w:tc>
          <w:tcPr>
            <w:tcW w:w="2126" w:type="dxa"/>
            <w:vAlign w:val="center"/>
          </w:tcPr>
          <w:p w:rsidR="005D12AA" w:rsidRPr="008509DC" w:rsidRDefault="005D12AA" w:rsidP="005018BE">
            <w:pPr>
              <w:jc w:val="center"/>
            </w:pPr>
            <w:r w:rsidRPr="008509DC">
              <w:t>Panel Display E-08</w:t>
            </w:r>
          </w:p>
        </w:tc>
        <w:tc>
          <w:tcPr>
            <w:tcW w:w="4956" w:type="dxa"/>
            <w:vAlign w:val="center"/>
          </w:tcPr>
          <w:p w:rsidR="005D12AA" w:rsidRPr="008509DC" w:rsidRDefault="005018BE" w:rsidP="005018BE">
            <w:pPr>
              <w:jc w:val="center"/>
            </w:pPr>
            <w:r>
              <w:t>Zkontrolujte, zda je vše v pořádku. Zkontrolujte, zda je teplotní senzor funkční anebo zda jsou kontakty na terminálu v pořádku.</w:t>
            </w:r>
          </w:p>
        </w:tc>
      </w:tr>
    </w:tbl>
    <w:p w:rsidR="005D12AA" w:rsidRPr="008509DC" w:rsidRDefault="005D12AA" w:rsidP="005D12AA">
      <w:pPr>
        <w:jc w:val="center"/>
      </w:pPr>
    </w:p>
    <w:p w:rsidR="005D12AA" w:rsidRPr="008509DC" w:rsidRDefault="005D12AA">
      <w:pPr>
        <w:rPr>
          <w:rFonts w:ascii="Franklin Gothic Heavy" w:eastAsiaTheme="majorEastAsia" w:hAnsi="Franklin Gothic Heavy" w:cstheme="majorBidi"/>
          <w:i/>
          <w:iCs/>
          <w:color w:val="0A3266"/>
          <w:sz w:val="24"/>
          <w:szCs w:val="24"/>
        </w:rPr>
      </w:pPr>
      <w:r w:rsidRPr="008509DC">
        <w:br w:type="page"/>
      </w:r>
    </w:p>
    <w:p w:rsidR="005D12AA" w:rsidRPr="008509DC" w:rsidRDefault="00993EB0" w:rsidP="005D12AA">
      <w:pPr>
        <w:pStyle w:val="Nadpis4"/>
        <w:jc w:val="center"/>
      </w:pPr>
      <w:r>
        <w:lastRenderedPageBreak/>
        <w:t>Styl C</w:t>
      </w:r>
    </w:p>
    <w:p w:rsidR="005D12AA" w:rsidRPr="008509DC" w:rsidRDefault="005D12AA" w:rsidP="005D12AA">
      <w:pPr>
        <w:rPr>
          <w:sz w:val="2"/>
          <w:szCs w:val="2"/>
        </w:rPr>
      </w:pPr>
    </w:p>
    <w:p w:rsidR="005D12AA" w:rsidRPr="008509DC" w:rsidRDefault="005D12AA" w:rsidP="005D12AA">
      <w:pPr>
        <w:jc w:val="center"/>
      </w:pPr>
      <w:r w:rsidRPr="008509DC">
        <w:rPr>
          <w:noProof/>
        </w:rPr>
        <w:drawing>
          <wp:inline distT="0" distB="0" distL="0" distR="0" wp14:anchorId="609C0CCA" wp14:editId="6F8FA05C">
            <wp:extent cx="964760" cy="1280160"/>
            <wp:effectExtent l="0" t="0" r="698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9744" cy="1300043"/>
                    </a:xfrm>
                    <a:prstGeom prst="rect">
                      <a:avLst/>
                    </a:prstGeom>
                  </pic:spPr>
                </pic:pic>
              </a:graphicData>
            </a:graphic>
          </wp:inline>
        </w:drawing>
      </w:r>
    </w:p>
    <w:tbl>
      <w:tblPr>
        <w:tblStyle w:val="Mkatabulky"/>
        <w:tblW w:w="0" w:type="auto"/>
        <w:tblLook w:val="04A0" w:firstRow="1" w:lastRow="0" w:firstColumn="1" w:lastColumn="0" w:noHBand="0" w:noVBand="1"/>
      </w:tblPr>
      <w:tblGrid>
        <w:gridCol w:w="1488"/>
        <w:gridCol w:w="1493"/>
        <w:gridCol w:w="1563"/>
        <w:gridCol w:w="1477"/>
        <w:gridCol w:w="1563"/>
        <w:gridCol w:w="1478"/>
      </w:tblGrid>
      <w:tr w:rsidR="005018BE" w:rsidRPr="008509DC" w:rsidTr="005018BE">
        <w:tc>
          <w:tcPr>
            <w:tcW w:w="1488" w:type="dxa"/>
            <w:vAlign w:val="center"/>
          </w:tcPr>
          <w:p w:rsidR="005018BE" w:rsidRPr="008509DC" w:rsidRDefault="005018BE" w:rsidP="005018BE">
            <w:pPr>
              <w:jc w:val="center"/>
              <w:rPr>
                <w:b/>
                <w:bCs/>
              </w:rPr>
            </w:pPr>
            <w:r>
              <w:rPr>
                <w:b/>
                <w:bCs/>
              </w:rPr>
              <w:t>Chyba</w:t>
            </w:r>
          </w:p>
        </w:tc>
        <w:tc>
          <w:tcPr>
            <w:tcW w:w="1493" w:type="dxa"/>
            <w:vAlign w:val="center"/>
          </w:tcPr>
          <w:p w:rsidR="005018BE" w:rsidRPr="008509DC" w:rsidRDefault="005018BE" w:rsidP="005018BE">
            <w:pPr>
              <w:jc w:val="center"/>
            </w:pPr>
            <w:r>
              <w:t>Chybová hláška</w:t>
            </w:r>
          </w:p>
        </w:tc>
        <w:tc>
          <w:tcPr>
            <w:tcW w:w="1563" w:type="dxa"/>
            <w:vAlign w:val="center"/>
          </w:tcPr>
          <w:p w:rsidR="005018BE" w:rsidRPr="008509DC" w:rsidRDefault="005018BE" w:rsidP="005018BE">
            <w:pPr>
              <w:jc w:val="center"/>
              <w:rPr>
                <w:b/>
                <w:bCs/>
              </w:rPr>
            </w:pPr>
            <w:r>
              <w:rPr>
                <w:b/>
                <w:bCs/>
              </w:rPr>
              <w:t>Chyba</w:t>
            </w:r>
          </w:p>
        </w:tc>
        <w:tc>
          <w:tcPr>
            <w:tcW w:w="1477" w:type="dxa"/>
            <w:vAlign w:val="center"/>
          </w:tcPr>
          <w:p w:rsidR="005018BE" w:rsidRPr="008509DC" w:rsidRDefault="005018BE" w:rsidP="005018BE">
            <w:pPr>
              <w:jc w:val="center"/>
            </w:pPr>
            <w:r>
              <w:t>Chybová hláška</w:t>
            </w:r>
          </w:p>
        </w:tc>
        <w:tc>
          <w:tcPr>
            <w:tcW w:w="1563" w:type="dxa"/>
            <w:vAlign w:val="center"/>
          </w:tcPr>
          <w:p w:rsidR="005018BE" w:rsidRPr="008509DC" w:rsidRDefault="005018BE" w:rsidP="005018BE">
            <w:pPr>
              <w:jc w:val="center"/>
              <w:rPr>
                <w:b/>
                <w:bCs/>
              </w:rPr>
            </w:pPr>
            <w:r>
              <w:rPr>
                <w:b/>
                <w:bCs/>
              </w:rPr>
              <w:t>Chyba</w:t>
            </w:r>
          </w:p>
        </w:tc>
        <w:tc>
          <w:tcPr>
            <w:tcW w:w="1478" w:type="dxa"/>
            <w:vAlign w:val="center"/>
          </w:tcPr>
          <w:p w:rsidR="005018BE" w:rsidRPr="008509DC" w:rsidRDefault="005018BE" w:rsidP="005018BE">
            <w:pPr>
              <w:jc w:val="center"/>
            </w:pPr>
            <w:r>
              <w:t>Chybová hláška</w:t>
            </w:r>
          </w:p>
        </w:tc>
      </w:tr>
      <w:tr w:rsidR="00C545B4" w:rsidRPr="008509DC" w:rsidTr="005018BE">
        <w:tc>
          <w:tcPr>
            <w:tcW w:w="1488" w:type="dxa"/>
            <w:vAlign w:val="center"/>
          </w:tcPr>
          <w:p w:rsidR="00C545B4" w:rsidRPr="008509DC" w:rsidRDefault="005018BE" w:rsidP="005018BE">
            <w:pPr>
              <w:jc w:val="center"/>
            </w:pPr>
            <w:r>
              <w:t>Přepětí</w:t>
            </w:r>
          </w:p>
        </w:tc>
        <w:tc>
          <w:tcPr>
            <w:tcW w:w="1493"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E001</w:t>
            </w:r>
          </w:p>
        </w:tc>
        <w:tc>
          <w:tcPr>
            <w:tcW w:w="1563" w:type="dxa"/>
            <w:vAlign w:val="center"/>
          </w:tcPr>
          <w:p w:rsidR="00C545B4" w:rsidRPr="008509DC" w:rsidRDefault="005018BE" w:rsidP="005018BE">
            <w:pPr>
              <w:jc w:val="center"/>
            </w:pPr>
            <w:r>
              <w:t>Zkrat přívodového obvodu</w:t>
            </w:r>
          </w:p>
        </w:tc>
        <w:tc>
          <w:tcPr>
            <w:tcW w:w="1477"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E004</w:t>
            </w:r>
          </w:p>
        </w:tc>
        <w:tc>
          <w:tcPr>
            <w:tcW w:w="1563" w:type="dxa"/>
            <w:vAlign w:val="center"/>
          </w:tcPr>
          <w:p w:rsidR="00C545B4" w:rsidRPr="008509DC" w:rsidRDefault="005018BE" w:rsidP="005018BE">
            <w:pPr>
              <w:jc w:val="center"/>
            </w:pPr>
            <w:r>
              <w:t>Rozpojení kontaktů větráku</w:t>
            </w:r>
          </w:p>
        </w:tc>
        <w:tc>
          <w:tcPr>
            <w:tcW w:w="1478"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E008</w:t>
            </w:r>
          </w:p>
        </w:tc>
      </w:tr>
      <w:tr w:rsidR="00C545B4" w:rsidRPr="008509DC" w:rsidTr="005018BE">
        <w:tc>
          <w:tcPr>
            <w:tcW w:w="1488" w:type="dxa"/>
            <w:vAlign w:val="center"/>
          </w:tcPr>
          <w:p w:rsidR="00C545B4" w:rsidRPr="008509DC" w:rsidRDefault="005018BE" w:rsidP="005018BE">
            <w:pPr>
              <w:jc w:val="center"/>
            </w:pPr>
            <w:r>
              <w:t>Nízké napětí</w:t>
            </w:r>
          </w:p>
        </w:tc>
        <w:tc>
          <w:tcPr>
            <w:tcW w:w="1493" w:type="dxa"/>
            <w:vMerge/>
            <w:vAlign w:val="center"/>
          </w:tcPr>
          <w:p w:rsidR="00C545B4" w:rsidRPr="008509DC" w:rsidRDefault="00C545B4" w:rsidP="005018BE">
            <w:pPr>
              <w:jc w:val="center"/>
            </w:pPr>
          </w:p>
        </w:tc>
        <w:tc>
          <w:tcPr>
            <w:tcW w:w="1563" w:type="dxa"/>
            <w:vAlign w:val="center"/>
          </w:tcPr>
          <w:p w:rsidR="00C545B4" w:rsidRPr="008509DC" w:rsidRDefault="005018BE" w:rsidP="005018BE">
            <w:pPr>
              <w:jc w:val="center"/>
            </w:pPr>
            <w:r>
              <w:t>Rozpojení kontaktů přívodového obvodu</w:t>
            </w:r>
          </w:p>
        </w:tc>
        <w:tc>
          <w:tcPr>
            <w:tcW w:w="1477" w:type="dxa"/>
            <w:vMerge/>
            <w:vAlign w:val="center"/>
          </w:tcPr>
          <w:p w:rsidR="00C545B4" w:rsidRPr="008509DC" w:rsidRDefault="00C545B4" w:rsidP="005018BE">
            <w:pPr>
              <w:jc w:val="center"/>
            </w:pPr>
          </w:p>
        </w:tc>
        <w:tc>
          <w:tcPr>
            <w:tcW w:w="1563" w:type="dxa"/>
            <w:vAlign w:val="center"/>
          </w:tcPr>
          <w:p w:rsidR="00C545B4" w:rsidRPr="008509DC" w:rsidRDefault="005018BE" w:rsidP="005018BE">
            <w:pPr>
              <w:jc w:val="center"/>
            </w:pPr>
            <w:r>
              <w:t>Větrák zablokován</w:t>
            </w:r>
          </w:p>
        </w:tc>
        <w:tc>
          <w:tcPr>
            <w:tcW w:w="1478" w:type="dxa"/>
            <w:vMerge/>
            <w:vAlign w:val="center"/>
          </w:tcPr>
          <w:p w:rsidR="00C545B4" w:rsidRPr="008509DC" w:rsidRDefault="00C545B4" w:rsidP="005018BE">
            <w:pPr>
              <w:jc w:val="center"/>
            </w:pPr>
          </w:p>
        </w:tc>
      </w:tr>
      <w:tr w:rsidR="00C545B4" w:rsidRPr="008509DC" w:rsidTr="005018BE">
        <w:tc>
          <w:tcPr>
            <w:tcW w:w="1488" w:type="dxa"/>
            <w:vAlign w:val="center"/>
          </w:tcPr>
          <w:p w:rsidR="00C545B4" w:rsidRPr="008509DC" w:rsidRDefault="005018BE" w:rsidP="005018BE">
            <w:pPr>
              <w:jc w:val="center"/>
            </w:pPr>
            <w:r>
              <w:t>Zkrat čerpadla</w:t>
            </w:r>
          </w:p>
        </w:tc>
        <w:tc>
          <w:tcPr>
            <w:tcW w:w="1493"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E002</w:t>
            </w:r>
          </w:p>
        </w:tc>
        <w:tc>
          <w:tcPr>
            <w:tcW w:w="1563" w:type="dxa"/>
            <w:vAlign w:val="center"/>
          </w:tcPr>
          <w:p w:rsidR="00C545B4" w:rsidRPr="008509DC" w:rsidRDefault="005018BE" w:rsidP="005018BE">
            <w:pPr>
              <w:jc w:val="center"/>
            </w:pPr>
            <w:r>
              <w:t>Zkrat svíčky</w:t>
            </w:r>
          </w:p>
        </w:tc>
        <w:tc>
          <w:tcPr>
            <w:tcW w:w="1477" w:type="dxa"/>
            <w:vMerge w:val="restart"/>
            <w:vAlign w:val="center"/>
          </w:tcPr>
          <w:p w:rsidR="00C545B4" w:rsidRPr="008509DC" w:rsidRDefault="00C545B4" w:rsidP="005018BE">
            <w:pPr>
              <w:jc w:val="center"/>
            </w:pPr>
          </w:p>
          <w:p w:rsidR="00C545B4" w:rsidRPr="008509DC" w:rsidRDefault="00C545B4" w:rsidP="005018BE">
            <w:pPr>
              <w:jc w:val="center"/>
            </w:pPr>
          </w:p>
          <w:p w:rsidR="00C545B4" w:rsidRPr="008509DC" w:rsidRDefault="00C545B4" w:rsidP="005018BE">
            <w:pPr>
              <w:jc w:val="center"/>
            </w:pPr>
            <w:r w:rsidRPr="008509DC">
              <w:t>E005</w:t>
            </w:r>
          </w:p>
        </w:tc>
        <w:tc>
          <w:tcPr>
            <w:tcW w:w="1563" w:type="dxa"/>
            <w:vAlign w:val="center"/>
          </w:tcPr>
          <w:p w:rsidR="00C545B4" w:rsidRPr="008509DC" w:rsidRDefault="005018BE" w:rsidP="005018BE">
            <w:pPr>
              <w:jc w:val="center"/>
            </w:pPr>
            <w:r>
              <w:t>Zkrat obvodu větráku</w:t>
            </w:r>
          </w:p>
        </w:tc>
        <w:tc>
          <w:tcPr>
            <w:tcW w:w="1478" w:type="dxa"/>
            <w:vMerge/>
            <w:vAlign w:val="center"/>
          </w:tcPr>
          <w:p w:rsidR="00C545B4" w:rsidRPr="008509DC" w:rsidRDefault="00C545B4" w:rsidP="005018BE">
            <w:pPr>
              <w:jc w:val="center"/>
            </w:pPr>
          </w:p>
        </w:tc>
      </w:tr>
      <w:tr w:rsidR="005D12AA" w:rsidRPr="008509DC" w:rsidTr="005018BE">
        <w:tc>
          <w:tcPr>
            <w:tcW w:w="1488" w:type="dxa"/>
            <w:vAlign w:val="center"/>
          </w:tcPr>
          <w:p w:rsidR="005D12AA" w:rsidRPr="008509DC" w:rsidRDefault="005018BE" w:rsidP="005018BE">
            <w:pPr>
              <w:jc w:val="center"/>
            </w:pPr>
            <w:r>
              <w:t>Rozpojení kontaktů čerpadla</w:t>
            </w:r>
          </w:p>
        </w:tc>
        <w:tc>
          <w:tcPr>
            <w:tcW w:w="1493" w:type="dxa"/>
            <w:vMerge/>
            <w:vAlign w:val="center"/>
          </w:tcPr>
          <w:p w:rsidR="005D12AA" w:rsidRPr="008509DC" w:rsidRDefault="005D12AA" w:rsidP="005018BE">
            <w:pPr>
              <w:jc w:val="center"/>
            </w:pPr>
          </w:p>
        </w:tc>
        <w:tc>
          <w:tcPr>
            <w:tcW w:w="1563" w:type="dxa"/>
            <w:vAlign w:val="center"/>
          </w:tcPr>
          <w:p w:rsidR="005D12AA" w:rsidRPr="008509DC" w:rsidRDefault="005018BE" w:rsidP="005018BE">
            <w:pPr>
              <w:jc w:val="center"/>
            </w:pPr>
            <w:r>
              <w:t>Rozpojení kontaktů svíčky</w:t>
            </w:r>
          </w:p>
        </w:tc>
        <w:tc>
          <w:tcPr>
            <w:tcW w:w="1477" w:type="dxa"/>
            <w:vMerge/>
            <w:vAlign w:val="center"/>
          </w:tcPr>
          <w:p w:rsidR="005D12AA" w:rsidRPr="008509DC" w:rsidRDefault="005D12AA" w:rsidP="005018BE">
            <w:pPr>
              <w:jc w:val="center"/>
            </w:pPr>
          </w:p>
        </w:tc>
        <w:tc>
          <w:tcPr>
            <w:tcW w:w="1563" w:type="dxa"/>
            <w:vAlign w:val="center"/>
          </w:tcPr>
          <w:p w:rsidR="005D12AA" w:rsidRPr="008509DC" w:rsidRDefault="005018BE" w:rsidP="005018BE">
            <w:pPr>
              <w:jc w:val="center"/>
            </w:pPr>
            <w:r>
              <w:t>Selhání vznícení</w:t>
            </w:r>
          </w:p>
        </w:tc>
        <w:tc>
          <w:tcPr>
            <w:tcW w:w="1478" w:type="dxa"/>
            <w:vAlign w:val="center"/>
          </w:tcPr>
          <w:p w:rsidR="005D12AA" w:rsidRPr="008509DC" w:rsidRDefault="00C545B4" w:rsidP="005018BE">
            <w:pPr>
              <w:jc w:val="center"/>
            </w:pPr>
            <w:r w:rsidRPr="008509DC">
              <w:t>E010</w:t>
            </w:r>
          </w:p>
        </w:tc>
      </w:tr>
      <w:tr w:rsidR="005D12AA" w:rsidRPr="008509DC" w:rsidTr="005018BE">
        <w:tc>
          <w:tcPr>
            <w:tcW w:w="1488" w:type="dxa"/>
            <w:vAlign w:val="center"/>
          </w:tcPr>
          <w:p w:rsidR="005D12AA" w:rsidRPr="008509DC" w:rsidRDefault="005018BE" w:rsidP="005018BE">
            <w:pPr>
              <w:jc w:val="center"/>
            </w:pPr>
            <w:r>
              <w:t>Zkrat senzoru</w:t>
            </w:r>
          </w:p>
        </w:tc>
        <w:tc>
          <w:tcPr>
            <w:tcW w:w="1493" w:type="dxa"/>
            <w:vMerge w:val="restart"/>
            <w:vAlign w:val="center"/>
          </w:tcPr>
          <w:p w:rsidR="005D12AA" w:rsidRPr="008509DC" w:rsidRDefault="005D12AA" w:rsidP="005018BE">
            <w:pPr>
              <w:jc w:val="center"/>
            </w:pPr>
            <w:r w:rsidRPr="008509DC">
              <w:t>E003</w:t>
            </w:r>
          </w:p>
        </w:tc>
        <w:tc>
          <w:tcPr>
            <w:tcW w:w="1563" w:type="dxa"/>
            <w:vAlign w:val="center"/>
          </w:tcPr>
          <w:p w:rsidR="005D12AA" w:rsidRPr="008509DC" w:rsidRDefault="005018BE" w:rsidP="005018BE">
            <w:pPr>
              <w:jc w:val="center"/>
            </w:pPr>
            <w:r>
              <w:t>Vysoká teplota přívodu</w:t>
            </w:r>
          </w:p>
        </w:tc>
        <w:tc>
          <w:tcPr>
            <w:tcW w:w="1477" w:type="dxa"/>
            <w:vAlign w:val="center"/>
          </w:tcPr>
          <w:p w:rsidR="005D12AA" w:rsidRPr="008509DC" w:rsidRDefault="005D12AA" w:rsidP="005018BE">
            <w:pPr>
              <w:jc w:val="center"/>
            </w:pPr>
            <w:r w:rsidRPr="008509DC">
              <w:t>E006</w:t>
            </w:r>
          </w:p>
        </w:tc>
        <w:tc>
          <w:tcPr>
            <w:tcW w:w="1563" w:type="dxa"/>
            <w:vAlign w:val="center"/>
          </w:tcPr>
          <w:p w:rsidR="005D12AA" w:rsidRPr="008509DC" w:rsidRDefault="005018BE" w:rsidP="005018BE">
            <w:pPr>
              <w:jc w:val="center"/>
            </w:pPr>
            <w:r>
              <w:t>Vysoká teplota přístroje</w:t>
            </w:r>
          </w:p>
        </w:tc>
        <w:tc>
          <w:tcPr>
            <w:tcW w:w="1478" w:type="dxa"/>
            <w:vAlign w:val="center"/>
          </w:tcPr>
          <w:p w:rsidR="005D12AA" w:rsidRPr="008509DC" w:rsidRDefault="005D12AA" w:rsidP="005018BE">
            <w:pPr>
              <w:jc w:val="center"/>
            </w:pPr>
            <w:r w:rsidRPr="008509DC">
              <w:t>E01</w:t>
            </w:r>
            <w:r w:rsidR="00C545B4" w:rsidRPr="008509DC">
              <w:t>1</w:t>
            </w:r>
          </w:p>
        </w:tc>
      </w:tr>
      <w:tr w:rsidR="005D12AA" w:rsidRPr="008509DC" w:rsidTr="005018BE">
        <w:tc>
          <w:tcPr>
            <w:tcW w:w="1488" w:type="dxa"/>
            <w:vAlign w:val="center"/>
          </w:tcPr>
          <w:p w:rsidR="005D12AA" w:rsidRPr="008509DC" w:rsidRDefault="005018BE" w:rsidP="005018BE">
            <w:pPr>
              <w:jc w:val="center"/>
            </w:pPr>
            <w:r>
              <w:t>Rozpojení kontaktů čerpadla</w:t>
            </w:r>
          </w:p>
        </w:tc>
        <w:tc>
          <w:tcPr>
            <w:tcW w:w="1493" w:type="dxa"/>
            <w:vMerge/>
            <w:vAlign w:val="center"/>
          </w:tcPr>
          <w:p w:rsidR="005D12AA" w:rsidRPr="008509DC" w:rsidRDefault="005D12AA" w:rsidP="005018BE">
            <w:pPr>
              <w:jc w:val="center"/>
            </w:pPr>
          </w:p>
        </w:tc>
        <w:tc>
          <w:tcPr>
            <w:tcW w:w="1563" w:type="dxa"/>
            <w:vAlign w:val="center"/>
          </w:tcPr>
          <w:p w:rsidR="005D12AA" w:rsidRPr="008509DC" w:rsidRDefault="005018BE" w:rsidP="005018BE">
            <w:pPr>
              <w:jc w:val="center"/>
            </w:pPr>
            <w:r>
              <w:t>Selhání vznícení</w:t>
            </w:r>
          </w:p>
        </w:tc>
        <w:tc>
          <w:tcPr>
            <w:tcW w:w="1477" w:type="dxa"/>
            <w:vAlign w:val="center"/>
          </w:tcPr>
          <w:p w:rsidR="005D12AA" w:rsidRPr="008509DC" w:rsidRDefault="005D12AA" w:rsidP="005018BE">
            <w:pPr>
              <w:jc w:val="center"/>
            </w:pPr>
            <w:r w:rsidRPr="008509DC">
              <w:t>E009</w:t>
            </w:r>
          </w:p>
        </w:tc>
        <w:tc>
          <w:tcPr>
            <w:tcW w:w="1563" w:type="dxa"/>
            <w:vAlign w:val="center"/>
          </w:tcPr>
          <w:p w:rsidR="00C545B4" w:rsidRPr="008509DC" w:rsidRDefault="00C545B4" w:rsidP="005018BE">
            <w:pPr>
              <w:jc w:val="center"/>
            </w:pPr>
          </w:p>
          <w:p w:rsidR="005D12AA" w:rsidRPr="005018BE" w:rsidRDefault="005018BE" w:rsidP="005018BE">
            <w:pPr>
              <w:jc w:val="center"/>
            </w:pPr>
            <w:r>
              <w:t>Odpojení</w:t>
            </w:r>
          </w:p>
        </w:tc>
        <w:tc>
          <w:tcPr>
            <w:tcW w:w="1478" w:type="dxa"/>
            <w:vAlign w:val="center"/>
          </w:tcPr>
          <w:p w:rsidR="005D12AA" w:rsidRPr="008509DC" w:rsidRDefault="00C545B4" w:rsidP="005018BE">
            <w:pPr>
              <w:jc w:val="center"/>
            </w:pPr>
            <w:r w:rsidRPr="008509DC">
              <w:t>E012</w:t>
            </w:r>
          </w:p>
        </w:tc>
      </w:tr>
    </w:tbl>
    <w:p w:rsidR="00C545B4" w:rsidRPr="008509DC" w:rsidRDefault="00C545B4" w:rsidP="005D12AA">
      <w:pPr>
        <w:jc w:val="center"/>
      </w:pPr>
    </w:p>
    <w:p w:rsidR="00C545B4" w:rsidRPr="008509DC" w:rsidRDefault="00C545B4">
      <w:r w:rsidRPr="008509DC">
        <w:br w:type="page"/>
      </w:r>
    </w:p>
    <w:p w:rsidR="005D12AA" w:rsidRPr="008509DC" w:rsidRDefault="00C545B4" w:rsidP="00C545B4">
      <w:pPr>
        <w:pStyle w:val="Nadpis1"/>
      </w:pPr>
      <w:bookmarkStart w:id="20" w:name="_Toc45217195"/>
      <w:r w:rsidRPr="008509DC">
        <w:lastRenderedPageBreak/>
        <w:t xml:space="preserve">6. </w:t>
      </w:r>
      <w:r w:rsidR="00993EB0">
        <w:t>Servis</w:t>
      </w:r>
      <w:bookmarkEnd w:id="20"/>
    </w:p>
    <w:p w:rsidR="005018BE" w:rsidRDefault="005018BE" w:rsidP="00C545B4">
      <w:pPr>
        <w:rPr>
          <w:b/>
          <w:bCs/>
        </w:rPr>
      </w:pPr>
      <w:r>
        <w:rPr>
          <w:b/>
          <w:bCs/>
        </w:rPr>
        <w:t>Následující položky musí být zkontrolovány v případě selhání.</w:t>
      </w:r>
    </w:p>
    <w:p w:rsidR="005018BE" w:rsidRDefault="005018BE" w:rsidP="00C545B4">
      <w:pPr>
        <w:rPr>
          <w:b/>
          <w:bCs/>
        </w:rPr>
      </w:pPr>
      <w:r>
        <w:rPr>
          <w:b/>
          <w:bCs/>
        </w:rPr>
        <w:t>Topení nenastartuje při zapnutí.</w:t>
      </w:r>
    </w:p>
    <w:p w:rsidR="005018BE" w:rsidRPr="005018BE" w:rsidRDefault="005018BE" w:rsidP="005018BE">
      <w:pPr>
        <w:pStyle w:val="Odstavecseseznamem"/>
        <w:numPr>
          <w:ilvl w:val="0"/>
          <w:numId w:val="39"/>
        </w:numPr>
        <w:rPr>
          <w:b/>
          <w:bCs/>
        </w:rPr>
      </w:pPr>
      <w:r>
        <w:t>Vypněte a znovu zapněte přístroj.</w:t>
      </w:r>
    </w:p>
    <w:p w:rsidR="005018BE" w:rsidRDefault="005018BE" w:rsidP="005018BE">
      <w:pPr>
        <w:rPr>
          <w:b/>
          <w:bCs/>
        </w:rPr>
      </w:pPr>
      <w:r>
        <w:rPr>
          <w:b/>
          <w:bCs/>
        </w:rPr>
        <w:t>Topení stále nestartuje.</w:t>
      </w:r>
    </w:p>
    <w:p w:rsidR="005018BE" w:rsidRDefault="005018BE" w:rsidP="005018BE">
      <w:pPr>
        <w:pStyle w:val="Odstavecseseznamem"/>
        <w:numPr>
          <w:ilvl w:val="0"/>
          <w:numId w:val="39"/>
        </w:numPr>
      </w:pPr>
      <w:r>
        <w:t>Je v nádrži palivo?</w:t>
      </w:r>
    </w:p>
    <w:p w:rsidR="005018BE" w:rsidRDefault="005018BE" w:rsidP="005018BE">
      <w:pPr>
        <w:pStyle w:val="Odstavecseseznamem"/>
        <w:numPr>
          <w:ilvl w:val="0"/>
          <w:numId w:val="39"/>
        </w:numPr>
      </w:pPr>
      <w:r>
        <w:t>Je zařízení nepoškozeno?</w:t>
      </w:r>
    </w:p>
    <w:p w:rsidR="005018BE" w:rsidRDefault="005018BE" w:rsidP="005018BE">
      <w:pPr>
        <w:pStyle w:val="Odstavecseseznamem"/>
        <w:numPr>
          <w:ilvl w:val="0"/>
          <w:numId w:val="39"/>
        </w:numPr>
      </w:pPr>
      <w:r>
        <w:t>Jsou obvody, spoje a konektory v dobrém stavu?</w:t>
      </w:r>
    </w:p>
    <w:p w:rsidR="005018BE" w:rsidRPr="005018BE" w:rsidRDefault="005018BE" w:rsidP="00C545B4">
      <w:pPr>
        <w:pStyle w:val="Odstavecseseznamem"/>
        <w:numPr>
          <w:ilvl w:val="0"/>
          <w:numId w:val="39"/>
        </w:numPr>
      </w:pPr>
      <w:r>
        <w:t>Jsou vstupní či výstupní otvory něčím blokovány?</w:t>
      </w:r>
    </w:p>
    <w:p w:rsidR="005018BE" w:rsidRDefault="005018BE" w:rsidP="00C545B4">
      <w:r>
        <w:t>Pokud topení nenastartuje anebo přestane fungovat, automaticky provede bezpečnostní procedury a přestane fungovat.</w:t>
      </w:r>
    </w:p>
    <w:p w:rsidR="00C545B4" w:rsidRPr="008509DC" w:rsidRDefault="005018BE" w:rsidP="00C545B4">
      <w:r>
        <w:t>Abnormální používání topení může vést k selhání zařízení. Následující tabulka zachycuje ideální podmínky.</w:t>
      </w:r>
    </w:p>
    <w:tbl>
      <w:tblPr>
        <w:tblStyle w:val="Mkatabulky"/>
        <w:tblW w:w="0" w:type="auto"/>
        <w:tblLook w:val="04A0" w:firstRow="1" w:lastRow="0" w:firstColumn="1" w:lastColumn="0" w:noHBand="0" w:noVBand="1"/>
      </w:tblPr>
      <w:tblGrid>
        <w:gridCol w:w="2122"/>
        <w:gridCol w:w="1502"/>
        <w:gridCol w:w="1812"/>
        <w:gridCol w:w="1813"/>
        <w:gridCol w:w="1813"/>
      </w:tblGrid>
      <w:tr w:rsidR="00C545B4" w:rsidRPr="008509DC" w:rsidTr="004F6316">
        <w:tc>
          <w:tcPr>
            <w:tcW w:w="2122" w:type="dxa"/>
            <w:vAlign w:val="center"/>
          </w:tcPr>
          <w:p w:rsidR="00C545B4" w:rsidRPr="008509DC" w:rsidRDefault="005018BE" w:rsidP="004F6316">
            <w:pPr>
              <w:jc w:val="center"/>
              <w:rPr>
                <w:b/>
                <w:bCs/>
              </w:rPr>
            </w:pPr>
            <w:r>
              <w:rPr>
                <w:b/>
                <w:bCs/>
              </w:rPr>
              <w:t>Položka</w:t>
            </w:r>
          </w:p>
        </w:tc>
        <w:tc>
          <w:tcPr>
            <w:tcW w:w="1502" w:type="dxa"/>
            <w:vAlign w:val="center"/>
          </w:tcPr>
          <w:p w:rsidR="00C545B4" w:rsidRPr="008509DC" w:rsidRDefault="005018BE" w:rsidP="004F6316">
            <w:pPr>
              <w:jc w:val="center"/>
              <w:rPr>
                <w:b/>
                <w:bCs/>
              </w:rPr>
            </w:pPr>
            <w:r>
              <w:rPr>
                <w:b/>
                <w:bCs/>
              </w:rPr>
              <w:t>Jednotka</w:t>
            </w:r>
          </w:p>
        </w:tc>
        <w:tc>
          <w:tcPr>
            <w:tcW w:w="1812" w:type="dxa"/>
            <w:vAlign w:val="center"/>
          </w:tcPr>
          <w:p w:rsidR="00C545B4" w:rsidRPr="008509DC" w:rsidRDefault="00C545B4" w:rsidP="004F6316">
            <w:pPr>
              <w:jc w:val="center"/>
              <w:rPr>
                <w:b/>
                <w:bCs/>
              </w:rPr>
            </w:pPr>
            <w:r w:rsidRPr="008509DC">
              <w:rPr>
                <w:b/>
                <w:bCs/>
              </w:rPr>
              <w:t>Minim</w:t>
            </w:r>
            <w:r w:rsidR="005018BE">
              <w:rPr>
                <w:b/>
                <w:bCs/>
              </w:rPr>
              <w:t>ální</w:t>
            </w:r>
          </w:p>
        </w:tc>
        <w:tc>
          <w:tcPr>
            <w:tcW w:w="1813" w:type="dxa"/>
            <w:vAlign w:val="center"/>
          </w:tcPr>
          <w:p w:rsidR="00C545B4" w:rsidRPr="008509DC" w:rsidRDefault="00C545B4" w:rsidP="004F6316">
            <w:pPr>
              <w:jc w:val="center"/>
              <w:rPr>
                <w:b/>
                <w:bCs/>
              </w:rPr>
            </w:pPr>
            <w:r w:rsidRPr="008509DC">
              <w:rPr>
                <w:b/>
                <w:bCs/>
              </w:rPr>
              <w:t>Norm</w:t>
            </w:r>
            <w:r w:rsidR="005018BE">
              <w:rPr>
                <w:b/>
                <w:bCs/>
              </w:rPr>
              <w:t>á</w:t>
            </w:r>
            <w:r w:rsidRPr="008509DC">
              <w:rPr>
                <w:b/>
                <w:bCs/>
              </w:rPr>
              <w:t>l</w:t>
            </w:r>
            <w:r w:rsidR="005018BE">
              <w:rPr>
                <w:b/>
                <w:bCs/>
              </w:rPr>
              <w:t>ní</w:t>
            </w:r>
          </w:p>
        </w:tc>
        <w:tc>
          <w:tcPr>
            <w:tcW w:w="1813" w:type="dxa"/>
            <w:vAlign w:val="center"/>
          </w:tcPr>
          <w:p w:rsidR="00C545B4" w:rsidRPr="008509DC" w:rsidRDefault="00C545B4" w:rsidP="004F6316">
            <w:pPr>
              <w:jc w:val="center"/>
              <w:rPr>
                <w:b/>
                <w:bCs/>
              </w:rPr>
            </w:pPr>
            <w:r w:rsidRPr="008509DC">
              <w:rPr>
                <w:b/>
                <w:bCs/>
              </w:rPr>
              <w:t>Maxim</w:t>
            </w:r>
            <w:r w:rsidR="005018BE">
              <w:rPr>
                <w:b/>
                <w:bCs/>
              </w:rPr>
              <w:t>ální</w:t>
            </w:r>
          </w:p>
        </w:tc>
      </w:tr>
      <w:tr w:rsidR="00C545B4" w:rsidRPr="008509DC" w:rsidTr="004F6316">
        <w:trPr>
          <w:trHeight w:val="624"/>
        </w:trPr>
        <w:tc>
          <w:tcPr>
            <w:tcW w:w="2122" w:type="dxa"/>
            <w:vAlign w:val="center"/>
          </w:tcPr>
          <w:p w:rsidR="00C545B4" w:rsidRPr="008509DC" w:rsidRDefault="004F6316" w:rsidP="004F6316">
            <w:pPr>
              <w:rPr>
                <w:b/>
                <w:bCs/>
              </w:rPr>
            </w:pPr>
            <w:r>
              <w:rPr>
                <w:b/>
                <w:bCs/>
              </w:rPr>
              <w:t>Jmenovité napětí</w:t>
            </w:r>
          </w:p>
        </w:tc>
        <w:tc>
          <w:tcPr>
            <w:tcW w:w="1502" w:type="dxa"/>
            <w:vAlign w:val="center"/>
          </w:tcPr>
          <w:p w:rsidR="00C545B4" w:rsidRPr="008509DC" w:rsidRDefault="00C545B4" w:rsidP="004F6316">
            <w:pPr>
              <w:jc w:val="center"/>
            </w:pPr>
            <w:r w:rsidRPr="008509DC">
              <w:t>V</w:t>
            </w:r>
          </w:p>
        </w:tc>
        <w:tc>
          <w:tcPr>
            <w:tcW w:w="1812" w:type="dxa"/>
            <w:vAlign w:val="center"/>
          </w:tcPr>
          <w:p w:rsidR="00C545B4" w:rsidRPr="008509DC" w:rsidRDefault="00C545B4" w:rsidP="004F6316">
            <w:pPr>
              <w:jc w:val="center"/>
            </w:pPr>
            <w:r w:rsidRPr="008509DC">
              <w:t>21</w:t>
            </w:r>
          </w:p>
        </w:tc>
        <w:tc>
          <w:tcPr>
            <w:tcW w:w="1813" w:type="dxa"/>
            <w:vAlign w:val="center"/>
          </w:tcPr>
          <w:p w:rsidR="00C545B4" w:rsidRPr="008509DC" w:rsidRDefault="00C545B4" w:rsidP="004F6316">
            <w:pPr>
              <w:jc w:val="center"/>
            </w:pPr>
            <w:r w:rsidRPr="008509DC">
              <w:t>27</w:t>
            </w:r>
          </w:p>
        </w:tc>
        <w:tc>
          <w:tcPr>
            <w:tcW w:w="1813" w:type="dxa"/>
            <w:vAlign w:val="center"/>
          </w:tcPr>
          <w:p w:rsidR="00C545B4" w:rsidRPr="008509DC" w:rsidRDefault="00C545B4" w:rsidP="004F6316">
            <w:pPr>
              <w:jc w:val="center"/>
            </w:pPr>
            <w:r w:rsidRPr="008509DC">
              <w:t>32</w:t>
            </w:r>
          </w:p>
        </w:tc>
      </w:tr>
      <w:tr w:rsidR="00C545B4" w:rsidRPr="008509DC" w:rsidTr="004F6316">
        <w:trPr>
          <w:trHeight w:val="599"/>
        </w:trPr>
        <w:tc>
          <w:tcPr>
            <w:tcW w:w="2122" w:type="dxa"/>
            <w:vAlign w:val="center"/>
          </w:tcPr>
          <w:p w:rsidR="00C545B4" w:rsidRPr="008509DC" w:rsidRDefault="004F6316" w:rsidP="004F6316">
            <w:pPr>
              <w:rPr>
                <w:b/>
                <w:bCs/>
              </w:rPr>
            </w:pPr>
            <w:r>
              <w:rPr>
                <w:b/>
                <w:bCs/>
              </w:rPr>
              <w:t>Jmenovitý proud</w:t>
            </w:r>
          </w:p>
        </w:tc>
        <w:tc>
          <w:tcPr>
            <w:tcW w:w="1502" w:type="dxa"/>
            <w:vAlign w:val="center"/>
          </w:tcPr>
          <w:p w:rsidR="00C545B4" w:rsidRPr="008509DC" w:rsidRDefault="00C545B4" w:rsidP="004F6316">
            <w:pPr>
              <w:jc w:val="center"/>
            </w:pPr>
            <w:r w:rsidRPr="008509DC">
              <w:t>A</w:t>
            </w:r>
          </w:p>
        </w:tc>
        <w:tc>
          <w:tcPr>
            <w:tcW w:w="1812" w:type="dxa"/>
            <w:vAlign w:val="center"/>
          </w:tcPr>
          <w:p w:rsidR="00C545B4" w:rsidRPr="008509DC" w:rsidRDefault="00C545B4" w:rsidP="004F6316">
            <w:pPr>
              <w:jc w:val="center"/>
            </w:pPr>
            <w:r w:rsidRPr="008509DC">
              <w:t>0</w:t>
            </w:r>
            <w:r w:rsidR="004F6316">
              <w:t>,</w:t>
            </w:r>
            <w:r w:rsidRPr="008509DC">
              <w:t>06</w:t>
            </w:r>
          </w:p>
        </w:tc>
        <w:tc>
          <w:tcPr>
            <w:tcW w:w="1813" w:type="dxa"/>
            <w:vAlign w:val="center"/>
          </w:tcPr>
          <w:p w:rsidR="00C545B4" w:rsidRPr="008509DC" w:rsidRDefault="00C545B4" w:rsidP="004F6316">
            <w:pPr>
              <w:jc w:val="center"/>
            </w:pPr>
            <w:r w:rsidRPr="008509DC">
              <w:t>2</w:t>
            </w:r>
          </w:p>
        </w:tc>
        <w:tc>
          <w:tcPr>
            <w:tcW w:w="1813" w:type="dxa"/>
            <w:vAlign w:val="center"/>
          </w:tcPr>
          <w:p w:rsidR="00C545B4" w:rsidRPr="008509DC" w:rsidRDefault="00C545B4" w:rsidP="004F6316">
            <w:pPr>
              <w:jc w:val="center"/>
            </w:pPr>
            <w:r w:rsidRPr="008509DC">
              <w:t>10</w:t>
            </w:r>
          </w:p>
        </w:tc>
      </w:tr>
      <w:tr w:rsidR="00C545B4" w:rsidRPr="008509DC" w:rsidTr="004F6316">
        <w:tc>
          <w:tcPr>
            <w:tcW w:w="2122" w:type="dxa"/>
            <w:vAlign w:val="center"/>
          </w:tcPr>
          <w:p w:rsidR="00C545B4" w:rsidRPr="008509DC" w:rsidRDefault="004F6316" w:rsidP="004F6316">
            <w:pPr>
              <w:rPr>
                <w:b/>
                <w:bCs/>
              </w:rPr>
            </w:pPr>
            <w:r>
              <w:rPr>
                <w:b/>
                <w:bCs/>
              </w:rPr>
              <w:t>Hluk</w:t>
            </w:r>
          </w:p>
        </w:tc>
        <w:tc>
          <w:tcPr>
            <w:tcW w:w="1502" w:type="dxa"/>
            <w:vAlign w:val="center"/>
          </w:tcPr>
          <w:p w:rsidR="00C545B4" w:rsidRPr="008509DC" w:rsidRDefault="00C545B4" w:rsidP="004F6316">
            <w:pPr>
              <w:jc w:val="center"/>
            </w:pPr>
            <w:r w:rsidRPr="008509DC">
              <w:t>dB</w:t>
            </w:r>
          </w:p>
        </w:tc>
        <w:tc>
          <w:tcPr>
            <w:tcW w:w="1812" w:type="dxa"/>
            <w:vAlign w:val="center"/>
          </w:tcPr>
          <w:p w:rsidR="00C545B4" w:rsidRPr="008509DC" w:rsidRDefault="00C545B4" w:rsidP="004F6316">
            <w:pPr>
              <w:jc w:val="center"/>
            </w:pPr>
            <w:r w:rsidRPr="008509DC">
              <w:t>35</w:t>
            </w:r>
          </w:p>
        </w:tc>
        <w:tc>
          <w:tcPr>
            <w:tcW w:w="1813" w:type="dxa"/>
            <w:vAlign w:val="center"/>
          </w:tcPr>
          <w:p w:rsidR="00C545B4" w:rsidRPr="008509DC" w:rsidRDefault="00C545B4" w:rsidP="004F6316">
            <w:pPr>
              <w:jc w:val="center"/>
            </w:pPr>
            <w:r w:rsidRPr="008509DC">
              <w:t>55</w:t>
            </w:r>
          </w:p>
        </w:tc>
        <w:tc>
          <w:tcPr>
            <w:tcW w:w="1813" w:type="dxa"/>
            <w:vAlign w:val="center"/>
          </w:tcPr>
          <w:p w:rsidR="00C545B4" w:rsidRPr="008509DC" w:rsidRDefault="00C545B4" w:rsidP="004F6316">
            <w:pPr>
              <w:jc w:val="center"/>
            </w:pPr>
            <w:r w:rsidRPr="008509DC">
              <w:t>65</w:t>
            </w:r>
          </w:p>
        </w:tc>
      </w:tr>
      <w:tr w:rsidR="00C545B4" w:rsidRPr="008509DC" w:rsidTr="004F6316">
        <w:tc>
          <w:tcPr>
            <w:tcW w:w="2122" w:type="dxa"/>
            <w:vAlign w:val="center"/>
          </w:tcPr>
          <w:p w:rsidR="00C545B4" w:rsidRPr="008509DC" w:rsidRDefault="004F6316" w:rsidP="004F6316">
            <w:pPr>
              <w:rPr>
                <w:b/>
                <w:bCs/>
              </w:rPr>
            </w:pPr>
            <w:r>
              <w:rPr>
                <w:b/>
                <w:bCs/>
              </w:rPr>
              <w:t>Spotřeba paliva</w:t>
            </w:r>
          </w:p>
        </w:tc>
        <w:tc>
          <w:tcPr>
            <w:tcW w:w="1502" w:type="dxa"/>
            <w:vAlign w:val="center"/>
          </w:tcPr>
          <w:p w:rsidR="00C545B4" w:rsidRPr="008509DC" w:rsidRDefault="005018BE" w:rsidP="004F6316">
            <w:pPr>
              <w:jc w:val="center"/>
            </w:pPr>
            <w:r>
              <w:t>Litr/hodina</w:t>
            </w:r>
          </w:p>
        </w:tc>
        <w:tc>
          <w:tcPr>
            <w:tcW w:w="1812" w:type="dxa"/>
            <w:vAlign w:val="center"/>
          </w:tcPr>
          <w:p w:rsidR="00C545B4" w:rsidRPr="008509DC" w:rsidRDefault="00C545B4" w:rsidP="004F6316">
            <w:pPr>
              <w:jc w:val="center"/>
            </w:pPr>
            <w:r w:rsidRPr="008509DC">
              <w:t>0</w:t>
            </w:r>
            <w:r w:rsidR="004F6316">
              <w:t>,</w:t>
            </w:r>
            <w:r w:rsidRPr="008509DC">
              <w:t>138</w:t>
            </w:r>
          </w:p>
        </w:tc>
        <w:tc>
          <w:tcPr>
            <w:tcW w:w="1813" w:type="dxa"/>
            <w:vAlign w:val="center"/>
          </w:tcPr>
          <w:p w:rsidR="00C545B4" w:rsidRPr="008509DC" w:rsidRDefault="00C545B4" w:rsidP="004F6316">
            <w:pPr>
              <w:jc w:val="center"/>
            </w:pPr>
            <w:r w:rsidRPr="008509DC">
              <w:t>--</w:t>
            </w:r>
          </w:p>
        </w:tc>
        <w:tc>
          <w:tcPr>
            <w:tcW w:w="1813" w:type="dxa"/>
            <w:vAlign w:val="center"/>
          </w:tcPr>
          <w:p w:rsidR="00C545B4" w:rsidRPr="008509DC" w:rsidRDefault="00C545B4" w:rsidP="004F6316">
            <w:pPr>
              <w:jc w:val="center"/>
            </w:pPr>
            <w:r w:rsidRPr="008509DC">
              <w:t>0</w:t>
            </w:r>
            <w:r w:rsidR="004F6316">
              <w:t>,</w:t>
            </w:r>
            <w:r w:rsidRPr="008509DC">
              <w:t>472</w:t>
            </w:r>
          </w:p>
        </w:tc>
      </w:tr>
      <w:tr w:rsidR="00C545B4" w:rsidRPr="008509DC" w:rsidTr="004F6316">
        <w:tc>
          <w:tcPr>
            <w:tcW w:w="2122" w:type="dxa"/>
            <w:vAlign w:val="center"/>
          </w:tcPr>
          <w:p w:rsidR="00C545B4" w:rsidRPr="008509DC" w:rsidRDefault="004F6316" w:rsidP="004F6316">
            <w:pPr>
              <w:rPr>
                <w:b/>
                <w:bCs/>
              </w:rPr>
            </w:pPr>
            <w:r>
              <w:rPr>
                <w:b/>
                <w:bCs/>
              </w:rPr>
              <w:t>Objem obíhajícího vzduchu</w:t>
            </w:r>
          </w:p>
        </w:tc>
        <w:tc>
          <w:tcPr>
            <w:tcW w:w="1502" w:type="dxa"/>
            <w:vAlign w:val="center"/>
          </w:tcPr>
          <w:p w:rsidR="00C545B4" w:rsidRPr="008509DC" w:rsidRDefault="00C545B4" w:rsidP="004F6316">
            <w:pPr>
              <w:jc w:val="center"/>
            </w:pPr>
            <w:proofErr w:type="spellStart"/>
            <w:r w:rsidRPr="008509DC">
              <w:t>Efm</w:t>
            </w:r>
            <w:proofErr w:type="spellEnd"/>
          </w:p>
        </w:tc>
        <w:tc>
          <w:tcPr>
            <w:tcW w:w="1812" w:type="dxa"/>
            <w:vAlign w:val="center"/>
          </w:tcPr>
          <w:p w:rsidR="00C545B4" w:rsidRPr="008509DC" w:rsidRDefault="00C545B4" w:rsidP="004F6316">
            <w:pPr>
              <w:jc w:val="center"/>
            </w:pPr>
            <w:r w:rsidRPr="008509DC">
              <w:t>30</w:t>
            </w:r>
          </w:p>
        </w:tc>
        <w:tc>
          <w:tcPr>
            <w:tcW w:w="1813" w:type="dxa"/>
            <w:vAlign w:val="center"/>
          </w:tcPr>
          <w:p w:rsidR="00C545B4" w:rsidRPr="008509DC" w:rsidRDefault="00C545B4" w:rsidP="004F6316">
            <w:pPr>
              <w:jc w:val="center"/>
            </w:pPr>
            <w:r w:rsidRPr="008509DC">
              <w:t>--</w:t>
            </w:r>
          </w:p>
        </w:tc>
        <w:tc>
          <w:tcPr>
            <w:tcW w:w="1813" w:type="dxa"/>
            <w:vAlign w:val="center"/>
          </w:tcPr>
          <w:p w:rsidR="00C545B4" w:rsidRPr="008509DC" w:rsidRDefault="00C545B4" w:rsidP="004F6316">
            <w:pPr>
              <w:jc w:val="center"/>
            </w:pPr>
            <w:r w:rsidRPr="008509DC">
              <w:t>85</w:t>
            </w:r>
          </w:p>
        </w:tc>
      </w:tr>
    </w:tbl>
    <w:p w:rsidR="004F6316" w:rsidRDefault="00C545B4" w:rsidP="00C545B4">
      <w:r w:rsidRPr="008509DC">
        <w:br/>
      </w:r>
      <w:r w:rsidR="004F6316">
        <w:t>Pokud jsou výše uvedené podmínky platné a topení stále nefunguje, prosíme, kontaktujte nás anebo naši zástupnou společnost.</w:t>
      </w:r>
    </w:p>
    <w:p w:rsidR="004F6316" w:rsidRDefault="004F6316" w:rsidP="00C545B4">
      <w:r w:rsidRPr="008509DC">
        <w:rPr>
          <w:noProof/>
        </w:rPr>
        <w:drawing>
          <wp:anchor distT="0" distB="0" distL="114300" distR="114300" simplePos="0" relativeHeight="251665408" behindDoc="1" locked="0" layoutInCell="1" allowOverlap="1" wp14:anchorId="105AE2A1">
            <wp:simplePos x="0" y="0"/>
            <wp:positionH relativeFrom="margin">
              <wp:align>left</wp:align>
            </wp:positionH>
            <wp:positionV relativeFrom="paragraph">
              <wp:posOffset>5715</wp:posOffset>
            </wp:positionV>
            <wp:extent cx="571500" cy="571500"/>
            <wp:effectExtent l="0" t="0" r="0" b="0"/>
            <wp:wrapTight wrapText="bothSides">
              <wp:wrapPolygon edited="0">
                <wp:start x="0" y="0"/>
                <wp:lineTo x="0" y="20880"/>
                <wp:lineTo x="20880" y="20880"/>
                <wp:lineTo x="20880"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anchor>
        </w:drawing>
      </w:r>
      <w:r>
        <w:t>Mějte na paměti, že pokud je topení opravováno, měněno či udržováno někým neautorizovaným anebo součástky mají nedohledatelný původ, propadá záruka zařízení.</w:t>
      </w:r>
    </w:p>
    <w:p w:rsidR="00C80F40" w:rsidRDefault="00C80F40" w:rsidP="00C545B4"/>
    <w:p w:rsidR="004F6316" w:rsidRDefault="004F6316" w:rsidP="00C545B4"/>
    <w:p w:rsidR="004F6316" w:rsidRPr="008509DC" w:rsidRDefault="004F6316" w:rsidP="00C545B4"/>
    <w:p w:rsidR="00C80F40" w:rsidRPr="008509DC" w:rsidRDefault="00C80F40" w:rsidP="00C545B4"/>
    <w:p w:rsidR="00C80F40" w:rsidRPr="008509DC" w:rsidRDefault="00C80F40" w:rsidP="00C545B4"/>
    <w:p w:rsidR="00C80F40" w:rsidRPr="008509DC" w:rsidRDefault="00C80F40" w:rsidP="00C545B4"/>
    <w:p w:rsidR="00C80F40" w:rsidRPr="00993EB0" w:rsidRDefault="00993EB0" w:rsidP="00C80F40">
      <w:pPr>
        <w:jc w:val="center"/>
        <w:rPr>
          <w:color w:val="808080" w:themeColor="background1" w:themeShade="80"/>
        </w:rPr>
      </w:pPr>
      <w:r w:rsidRPr="00993EB0">
        <w:rPr>
          <w:color w:val="808080" w:themeColor="background1" w:themeShade="80"/>
        </w:rPr>
        <w:t>Všechna práva vyhrazena</w:t>
      </w:r>
      <w:r w:rsidR="00C80F40" w:rsidRPr="00993EB0">
        <w:rPr>
          <w:color w:val="808080" w:themeColor="background1" w:themeShade="80"/>
        </w:rPr>
        <w:t xml:space="preserve">. </w:t>
      </w:r>
      <w:r w:rsidR="00C80F40" w:rsidRPr="00993EB0">
        <w:rPr>
          <w:rFonts w:cs="Open Sans"/>
          <w:color w:val="808080" w:themeColor="background1" w:themeShade="80"/>
        </w:rPr>
        <w:t>©</w:t>
      </w:r>
      <w:r w:rsidRPr="00993EB0">
        <w:rPr>
          <w:rFonts w:cs="Open Sans"/>
          <w:color w:val="808080" w:themeColor="background1" w:themeShade="80"/>
        </w:rPr>
        <w:t xml:space="preserve"> </w:t>
      </w:r>
      <w:r w:rsidR="00C80F40" w:rsidRPr="00993EB0">
        <w:rPr>
          <w:color w:val="808080" w:themeColor="background1" w:themeShade="80"/>
        </w:rPr>
        <w:t>2020</w:t>
      </w:r>
      <w:r w:rsidRPr="00993EB0">
        <w:rPr>
          <w:color w:val="808080" w:themeColor="background1" w:themeShade="80"/>
        </w:rPr>
        <w:t xml:space="preserve"> A</w:t>
      </w:r>
      <w:r w:rsidR="00C80F40" w:rsidRPr="00993EB0">
        <w:rPr>
          <w:color w:val="808080" w:themeColor="background1" w:themeShade="80"/>
        </w:rPr>
        <w:t>lza.cz</w:t>
      </w:r>
      <w:r w:rsidRPr="00993EB0">
        <w:rPr>
          <w:color w:val="808080" w:themeColor="background1" w:themeShade="80"/>
        </w:rPr>
        <w:t xml:space="preserve"> a.s.</w:t>
      </w:r>
    </w:p>
    <w:sectPr w:rsidR="00C80F40" w:rsidRPr="00993EB0" w:rsidSect="0068729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71CB" w:rsidRDefault="00AF71CB" w:rsidP="008A3351">
      <w:pPr>
        <w:spacing w:after="0" w:line="240" w:lineRule="auto"/>
      </w:pPr>
      <w:r>
        <w:separator/>
      </w:r>
    </w:p>
  </w:endnote>
  <w:endnote w:type="continuationSeparator" w:id="0">
    <w:p w:rsidR="00AF71CB" w:rsidRDefault="00AF71CB" w:rsidP="008A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panose1 w:val="020B0606030504020204"/>
    <w:charset w:val="EE"/>
    <w:family w:val="swiss"/>
    <w:pitch w:val="variable"/>
    <w:sig w:usb0="E00002EF" w:usb1="4000205B" w:usb2="00000028" w:usb3="00000000" w:csb0="0000019F" w:csb1="00000000"/>
  </w:font>
  <w:font w:name="Franklin Gothic Heavy">
    <w:panose1 w:val="020B0903020102090204"/>
    <w:charset w:val="EE"/>
    <w:family w:val="swiss"/>
    <w:pitch w:val="variable"/>
    <w:sig w:usb0="00000287" w:usb1="00000000" w:usb2="00000000" w:usb3="00000000" w:csb0="0000009F" w:csb1="00000000"/>
  </w:font>
  <w:font w:name="Quicksand">
    <w:panose1 w:val="00000000000000000000"/>
    <w:charset w:val="EE"/>
    <w:family w:val="auto"/>
    <w:pitch w:val="variable"/>
    <w:sig w:usb0="A00000FF" w:usb1="4000205B"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0982026"/>
      <w:docPartObj>
        <w:docPartGallery w:val="Page Numbers (Bottom of Page)"/>
        <w:docPartUnique/>
      </w:docPartObj>
    </w:sdtPr>
    <w:sdtContent>
      <w:p w:rsidR="00D63E84" w:rsidRDefault="00D63E84">
        <w:pPr>
          <w:pStyle w:val="Zpat"/>
          <w:jc w:val="center"/>
        </w:pPr>
        <w:r>
          <w:fldChar w:fldCharType="begin"/>
        </w:r>
        <w:r>
          <w:instrText>PAGE   \* MERGEFORMAT</w:instrText>
        </w:r>
        <w:r>
          <w:fldChar w:fldCharType="separate"/>
        </w:r>
        <w:r>
          <w:t>2</w:t>
        </w:r>
        <w:r>
          <w:fldChar w:fldCharType="end"/>
        </w:r>
      </w:p>
    </w:sdtContent>
  </w:sdt>
  <w:p w:rsidR="00D63E84" w:rsidRDefault="00D63E8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71CB" w:rsidRDefault="00AF71CB" w:rsidP="008A3351">
      <w:pPr>
        <w:spacing w:after="0" w:line="240" w:lineRule="auto"/>
      </w:pPr>
      <w:r>
        <w:separator/>
      </w:r>
    </w:p>
  </w:footnote>
  <w:footnote w:type="continuationSeparator" w:id="0">
    <w:p w:rsidR="00AF71CB" w:rsidRDefault="00AF71CB" w:rsidP="008A3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E3D27"/>
    <w:multiLevelType w:val="hybridMultilevel"/>
    <w:tmpl w:val="F3C0AB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084E36"/>
    <w:multiLevelType w:val="hybridMultilevel"/>
    <w:tmpl w:val="8CE6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94D24"/>
    <w:multiLevelType w:val="hybridMultilevel"/>
    <w:tmpl w:val="13F897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DF3400"/>
    <w:multiLevelType w:val="hybridMultilevel"/>
    <w:tmpl w:val="E2067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771D4E"/>
    <w:multiLevelType w:val="hybridMultilevel"/>
    <w:tmpl w:val="E4706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182E34"/>
    <w:multiLevelType w:val="hybridMultilevel"/>
    <w:tmpl w:val="66A2EA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945ED"/>
    <w:multiLevelType w:val="hybridMultilevel"/>
    <w:tmpl w:val="98126EC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17CA5D03"/>
    <w:multiLevelType w:val="hybridMultilevel"/>
    <w:tmpl w:val="F12C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1E1566"/>
    <w:multiLevelType w:val="hybridMultilevel"/>
    <w:tmpl w:val="61DCB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B79BA"/>
    <w:multiLevelType w:val="hybridMultilevel"/>
    <w:tmpl w:val="295C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47A09"/>
    <w:multiLevelType w:val="hybridMultilevel"/>
    <w:tmpl w:val="E8D4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86568"/>
    <w:multiLevelType w:val="hybridMultilevel"/>
    <w:tmpl w:val="EE18B7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04D74FD"/>
    <w:multiLevelType w:val="hybridMultilevel"/>
    <w:tmpl w:val="F5AEAF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E723A1"/>
    <w:multiLevelType w:val="hybridMultilevel"/>
    <w:tmpl w:val="2D6E6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9C450E"/>
    <w:multiLevelType w:val="hybridMultilevel"/>
    <w:tmpl w:val="C56A0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C41C50"/>
    <w:multiLevelType w:val="hybridMultilevel"/>
    <w:tmpl w:val="D6BE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A110F7"/>
    <w:multiLevelType w:val="hybridMultilevel"/>
    <w:tmpl w:val="2ACAF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167EC7"/>
    <w:multiLevelType w:val="hybridMultilevel"/>
    <w:tmpl w:val="F91AE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891724"/>
    <w:multiLevelType w:val="hybridMultilevel"/>
    <w:tmpl w:val="D0668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CD6C9C"/>
    <w:multiLevelType w:val="hybridMultilevel"/>
    <w:tmpl w:val="F3D26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C155B4"/>
    <w:multiLevelType w:val="hybridMultilevel"/>
    <w:tmpl w:val="44A8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4E5BD1"/>
    <w:multiLevelType w:val="hybridMultilevel"/>
    <w:tmpl w:val="63008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9E49F2"/>
    <w:multiLevelType w:val="hybridMultilevel"/>
    <w:tmpl w:val="3EA0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171DB"/>
    <w:multiLevelType w:val="hybridMultilevel"/>
    <w:tmpl w:val="4F7EF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A679B0"/>
    <w:multiLevelType w:val="hybridMultilevel"/>
    <w:tmpl w:val="2EDC0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B50090"/>
    <w:multiLevelType w:val="hybridMultilevel"/>
    <w:tmpl w:val="8AFEC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CD3006"/>
    <w:multiLevelType w:val="hybridMultilevel"/>
    <w:tmpl w:val="0226DEB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6BD5C5E"/>
    <w:multiLevelType w:val="hybridMultilevel"/>
    <w:tmpl w:val="2032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52205D"/>
    <w:multiLevelType w:val="hybridMultilevel"/>
    <w:tmpl w:val="A0C4F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6F627C"/>
    <w:multiLevelType w:val="hybridMultilevel"/>
    <w:tmpl w:val="D3EA5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B477B4"/>
    <w:multiLevelType w:val="hybridMultilevel"/>
    <w:tmpl w:val="17DED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08648A"/>
    <w:multiLevelType w:val="hybridMultilevel"/>
    <w:tmpl w:val="055C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D1A04"/>
    <w:multiLevelType w:val="hybridMultilevel"/>
    <w:tmpl w:val="9F76E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B16057"/>
    <w:multiLevelType w:val="hybridMultilevel"/>
    <w:tmpl w:val="8422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042B7"/>
    <w:multiLevelType w:val="hybridMultilevel"/>
    <w:tmpl w:val="60AE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B158A5"/>
    <w:multiLevelType w:val="hybridMultilevel"/>
    <w:tmpl w:val="E18A1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78D1F4E"/>
    <w:multiLevelType w:val="hybridMultilevel"/>
    <w:tmpl w:val="3392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1B4828"/>
    <w:multiLevelType w:val="hybridMultilevel"/>
    <w:tmpl w:val="7CD67EBA"/>
    <w:lvl w:ilvl="0" w:tplc="08090015">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36B6766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BC5170"/>
    <w:multiLevelType w:val="hybridMultilevel"/>
    <w:tmpl w:val="05225F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0"/>
  </w:num>
  <w:num w:numId="4">
    <w:abstractNumId w:val="29"/>
  </w:num>
  <w:num w:numId="5">
    <w:abstractNumId w:val="5"/>
  </w:num>
  <w:num w:numId="6">
    <w:abstractNumId w:val="21"/>
  </w:num>
  <w:num w:numId="7">
    <w:abstractNumId w:val="17"/>
  </w:num>
  <w:num w:numId="8">
    <w:abstractNumId w:val="3"/>
  </w:num>
  <w:num w:numId="9">
    <w:abstractNumId w:val="7"/>
  </w:num>
  <w:num w:numId="10">
    <w:abstractNumId w:val="12"/>
  </w:num>
  <w:num w:numId="11">
    <w:abstractNumId w:val="20"/>
  </w:num>
  <w:num w:numId="12">
    <w:abstractNumId w:val="8"/>
  </w:num>
  <w:num w:numId="13">
    <w:abstractNumId w:val="24"/>
  </w:num>
  <w:num w:numId="14">
    <w:abstractNumId w:val="36"/>
  </w:num>
  <w:num w:numId="15">
    <w:abstractNumId w:val="22"/>
  </w:num>
  <w:num w:numId="16">
    <w:abstractNumId w:val="9"/>
  </w:num>
  <w:num w:numId="17">
    <w:abstractNumId w:val="31"/>
  </w:num>
  <w:num w:numId="18">
    <w:abstractNumId w:val="18"/>
  </w:num>
  <w:num w:numId="19">
    <w:abstractNumId w:val="32"/>
  </w:num>
  <w:num w:numId="20">
    <w:abstractNumId w:val="19"/>
  </w:num>
  <w:num w:numId="21">
    <w:abstractNumId w:val="23"/>
  </w:num>
  <w:num w:numId="22">
    <w:abstractNumId w:val="4"/>
  </w:num>
  <w:num w:numId="23">
    <w:abstractNumId w:val="27"/>
  </w:num>
  <w:num w:numId="24">
    <w:abstractNumId w:val="10"/>
  </w:num>
  <w:num w:numId="25">
    <w:abstractNumId w:val="14"/>
  </w:num>
  <w:num w:numId="26">
    <w:abstractNumId w:val="28"/>
  </w:num>
  <w:num w:numId="27">
    <w:abstractNumId w:val="13"/>
  </w:num>
  <w:num w:numId="28">
    <w:abstractNumId w:val="26"/>
  </w:num>
  <w:num w:numId="29">
    <w:abstractNumId w:val="25"/>
  </w:num>
  <w:num w:numId="30">
    <w:abstractNumId w:val="15"/>
  </w:num>
  <w:num w:numId="31">
    <w:abstractNumId w:val="1"/>
  </w:num>
  <w:num w:numId="32">
    <w:abstractNumId w:val="30"/>
  </w:num>
  <w:num w:numId="33">
    <w:abstractNumId w:val="33"/>
  </w:num>
  <w:num w:numId="34">
    <w:abstractNumId w:val="16"/>
  </w:num>
  <w:num w:numId="35">
    <w:abstractNumId w:val="34"/>
  </w:num>
  <w:num w:numId="36">
    <w:abstractNumId w:val="35"/>
  </w:num>
  <w:num w:numId="37">
    <w:abstractNumId w:val="11"/>
  </w:num>
  <w:num w:numId="38">
    <w:abstractNumId w:val="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sDQ2NDcwMje3NDZT0lEKTi0uzszPAykwrgUAheyF3ywAAAA="/>
  </w:docVars>
  <w:rsids>
    <w:rsidRoot w:val="008A3351"/>
    <w:rsid w:val="0003697A"/>
    <w:rsid w:val="000710E9"/>
    <w:rsid w:val="00084099"/>
    <w:rsid w:val="000A6023"/>
    <w:rsid w:val="000E3D4C"/>
    <w:rsid w:val="000E4849"/>
    <w:rsid w:val="000E7D5A"/>
    <w:rsid w:val="00115C81"/>
    <w:rsid w:val="001F45A6"/>
    <w:rsid w:val="0022707F"/>
    <w:rsid w:val="00263F3F"/>
    <w:rsid w:val="00276F1D"/>
    <w:rsid w:val="00286FCD"/>
    <w:rsid w:val="002A1E24"/>
    <w:rsid w:val="002F6A1F"/>
    <w:rsid w:val="003275CB"/>
    <w:rsid w:val="003477B0"/>
    <w:rsid w:val="00360A89"/>
    <w:rsid w:val="00374755"/>
    <w:rsid w:val="003D40F7"/>
    <w:rsid w:val="004101E1"/>
    <w:rsid w:val="00413A6E"/>
    <w:rsid w:val="00413AA9"/>
    <w:rsid w:val="00432EAB"/>
    <w:rsid w:val="0044595E"/>
    <w:rsid w:val="00492F8C"/>
    <w:rsid w:val="004F6316"/>
    <w:rsid w:val="005018BE"/>
    <w:rsid w:val="00511945"/>
    <w:rsid w:val="00531D1B"/>
    <w:rsid w:val="00534212"/>
    <w:rsid w:val="00553E16"/>
    <w:rsid w:val="00557FA9"/>
    <w:rsid w:val="00564E64"/>
    <w:rsid w:val="00576D2D"/>
    <w:rsid w:val="005B4CCD"/>
    <w:rsid w:val="005C418A"/>
    <w:rsid w:val="005D12AA"/>
    <w:rsid w:val="00617E88"/>
    <w:rsid w:val="006649A4"/>
    <w:rsid w:val="0067064D"/>
    <w:rsid w:val="006821FA"/>
    <w:rsid w:val="00687299"/>
    <w:rsid w:val="006D40A7"/>
    <w:rsid w:val="00721D6A"/>
    <w:rsid w:val="00732FE2"/>
    <w:rsid w:val="00747FFB"/>
    <w:rsid w:val="008509DC"/>
    <w:rsid w:val="008718B5"/>
    <w:rsid w:val="008A3351"/>
    <w:rsid w:val="008B7EDC"/>
    <w:rsid w:val="009707B7"/>
    <w:rsid w:val="00985779"/>
    <w:rsid w:val="00993EB0"/>
    <w:rsid w:val="009A41E8"/>
    <w:rsid w:val="009A6A90"/>
    <w:rsid w:val="009B7AD3"/>
    <w:rsid w:val="009C6190"/>
    <w:rsid w:val="009D4AA2"/>
    <w:rsid w:val="00A443C7"/>
    <w:rsid w:val="00A52291"/>
    <w:rsid w:val="00A87B58"/>
    <w:rsid w:val="00AA363C"/>
    <w:rsid w:val="00AC05E0"/>
    <w:rsid w:val="00AF71CB"/>
    <w:rsid w:val="00B53ECE"/>
    <w:rsid w:val="00B905DE"/>
    <w:rsid w:val="00B96A7E"/>
    <w:rsid w:val="00BA37CC"/>
    <w:rsid w:val="00BA766A"/>
    <w:rsid w:val="00BD634C"/>
    <w:rsid w:val="00BE2DE3"/>
    <w:rsid w:val="00C11736"/>
    <w:rsid w:val="00C545B4"/>
    <w:rsid w:val="00C720FF"/>
    <w:rsid w:val="00C76799"/>
    <w:rsid w:val="00C80F40"/>
    <w:rsid w:val="00CA227D"/>
    <w:rsid w:val="00CB7454"/>
    <w:rsid w:val="00D1615F"/>
    <w:rsid w:val="00D25CA4"/>
    <w:rsid w:val="00D63E84"/>
    <w:rsid w:val="00D73CB6"/>
    <w:rsid w:val="00D835C4"/>
    <w:rsid w:val="00D901F0"/>
    <w:rsid w:val="00DD7768"/>
    <w:rsid w:val="00DE3476"/>
    <w:rsid w:val="00E03462"/>
    <w:rsid w:val="00E31DF7"/>
    <w:rsid w:val="00E90CFC"/>
    <w:rsid w:val="00E92425"/>
    <w:rsid w:val="00EA6450"/>
    <w:rsid w:val="00ED260A"/>
    <w:rsid w:val="00F27B4E"/>
    <w:rsid w:val="00F5078E"/>
    <w:rsid w:val="00F575CD"/>
    <w:rsid w:val="00F91E2B"/>
    <w:rsid w:val="00F94509"/>
    <w:rsid w:val="00FD008C"/>
    <w:rsid w:val="00FD5E38"/>
    <w:rsid w:val="00FE6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C11D2"/>
  <w15:chartTrackingRefBased/>
  <w15:docId w15:val="{3B1B7300-1503-461A-8305-06535F2B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A41E8"/>
    <w:rPr>
      <w:rFonts w:ascii="Open Sans" w:hAnsi="Open Sans"/>
    </w:rPr>
  </w:style>
  <w:style w:type="paragraph" w:styleId="Nadpis1">
    <w:name w:val="heading 1"/>
    <w:aliases w:val="Header 1"/>
    <w:basedOn w:val="Normln"/>
    <w:next w:val="Normln"/>
    <w:link w:val="Nadpis1Char"/>
    <w:uiPriority w:val="9"/>
    <w:qFormat/>
    <w:rsid w:val="008A3351"/>
    <w:pPr>
      <w:keepNext/>
      <w:keepLines/>
      <w:spacing w:before="240" w:after="0"/>
      <w:outlineLvl w:val="0"/>
    </w:pPr>
    <w:rPr>
      <w:rFonts w:ascii="Franklin Gothic Heavy" w:eastAsiaTheme="majorEastAsia" w:hAnsi="Franklin Gothic Heavy" w:cstheme="majorBidi"/>
      <w:color w:val="0A3266"/>
      <w:sz w:val="32"/>
      <w:szCs w:val="32"/>
    </w:rPr>
  </w:style>
  <w:style w:type="paragraph" w:styleId="Nadpis2">
    <w:name w:val="heading 2"/>
    <w:aliases w:val="Header 2"/>
    <w:basedOn w:val="Normln"/>
    <w:next w:val="Normln"/>
    <w:link w:val="Nadpis2Char"/>
    <w:uiPriority w:val="9"/>
    <w:unhideWhenUsed/>
    <w:qFormat/>
    <w:rsid w:val="008A3351"/>
    <w:pPr>
      <w:keepNext/>
      <w:keepLines/>
      <w:spacing w:before="40" w:after="0"/>
      <w:outlineLvl w:val="1"/>
    </w:pPr>
    <w:rPr>
      <w:rFonts w:ascii="Franklin Gothic Heavy" w:eastAsiaTheme="majorEastAsia" w:hAnsi="Franklin Gothic Heavy" w:cstheme="majorBidi"/>
      <w:color w:val="0A3266"/>
      <w:sz w:val="26"/>
      <w:szCs w:val="26"/>
    </w:rPr>
  </w:style>
  <w:style w:type="paragraph" w:styleId="Nadpis3">
    <w:name w:val="heading 3"/>
    <w:basedOn w:val="Normln"/>
    <w:next w:val="Normln"/>
    <w:link w:val="Nadpis3Char"/>
    <w:uiPriority w:val="9"/>
    <w:semiHidden/>
    <w:unhideWhenUsed/>
    <w:qFormat/>
    <w:rsid w:val="009A41E8"/>
    <w:pPr>
      <w:keepNext/>
      <w:keepLines/>
      <w:spacing w:before="40" w:after="0"/>
      <w:outlineLvl w:val="2"/>
    </w:pPr>
    <w:rPr>
      <w:rFonts w:ascii="Quicksand" w:eastAsiaTheme="majorEastAsia" w:hAnsi="Quicksand" w:cstheme="majorBidi"/>
      <w:color w:val="1F3763" w:themeColor="accent1" w:themeShade="7F"/>
      <w:sz w:val="24"/>
      <w:szCs w:val="24"/>
    </w:rPr>
  </w:style>
  <w:style w:type="paragraph" w:styleId="Nadpis4">
    <w:name w:val="heading 4"/>
    <w:aliases w:val="Header 3"/>
    <w:basedOn w:val="Nadpis3"/>
    <w:next w:val="Normln"/>
    <w:link w:val="Nadpis4Char"/>
    <w:uiPriority w:val="9"/>
    <w:unhideWhenUsed/>
    <w:qFormat/>
    <w:rsid w:val="008A3351"/>
    <w:pPr>
      <w:outlineLvl w:val="3"/>
    </w:pPr>
    <w:rPr>
      <w:rFonts w:ascii="Franklin Gothic Heavy" w:hAnsi="Franklin Gothic Heavy"/>
      <w:i/>
      <w:iCs/>
      <w:color w:val="0A3266"/>
    </w:rPr>
  </w:style>
  <w:style w:type="paragraph" w:styleId="Nadpis5">
    <w:name w:val="heading 5"/>
    <w:aliases w:val="Header 4"/>
    <w:basedOn w:val="Nadpis4"/>
    <w:next w:val="Normln"/>
    <w:link w:val="Nadpis5Char"/>
    <w:uiPriority w:val="9"/>
    <w:unhideWhenUsed/>
    <w:qFormat/>
    <w:rsid w:val="008A3351"/>
    <w:pPr>
      <w:outlineLvl w:val="4"/>
    </w:p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eader 1 Char"/>
    <w:basedOn w:val="Standardnpsmoodstavce"/>
    <w:link w:val="Nadpis1"/>
    <w:uiPriority w:val="9"/>
    <w:rsid w:val="008A3351"/>
    <w:rPr>
      <w:rFonts w:ascii="Franklin Gothic Heavy" w:eastAsiaTheme="majorEastAsia" w:hAnsi="Franklin Gothic Heavy" w:cstheme="majorBidi"/>
      <w:color w:val="0A3266"/>
      <w:sz w:val="32"/>
      <w:szCs w:val="32"/>
    </w:rPr>
  </w:style>
  <w:style w:type="character" w:customStyle="1" w:styleId="Nadpis2Char">
    <w:name w:val="Nadpis 2 Char"/>
    <w:aliases w:val="Header 2 Char"/>
    <w:basedOn w:val="Standardnpsmoodstavce"/>
    <w:link w:val="Nadpis2"/>
    <w:uiPriority w:val="9"/>
    <w:rsid w:val="008A3351"/>
    <w:rPr>
      <w:rFonts w:ascii="Franklin Gothic Heavy" w:eastAsiaTheme="majorEastAsia" w:hAnsi="Franklin Gothic Heavy" w:cstheme="majorBidi"/>
      <w:color w:val="0A3266"/>
      <w:sz w:val="26"/>
      <w:szCs w:val="26"/>
    </w:rPr>
  </w:style>
  <w:style w:type="character" w:customStyle="1" w:styleId="Nadpis3Char">
    <w:name w:val="Nadpis 3 Char"/>
    <w:basedOn w:val="Standardnpsmoodstavce"/>
    <w:link w:val="Nadpis3"/>
    <w:uiPriority w:val="9"/>
    <w:semiHidden/>
    <w:rsid w:val="009A41E8"/>
    <w:rPr>
      <w:rFonts w:ascii="Quicksand" w:eastAsiaTheme="majorEastAsia" w:hAnsi="Quicksand" w:cstheme="majorBidi"/>
      <w:color w:val="1F3763" w:themeColor="accent1" w:themeShade="7F"/>
      <w:sz w:val="24"/>
      <w:szCs w:val="24"/>
    </w:rPr>
  </w:style>
  <w:style w:type="character" w:customStyle="1" w:styleId="Nadpis4Char">
    <w:name w:val="Nadpis 4 Char"/>
    <w:aliases w:val="Header 3 Char"/>
    <w:basedOn w:val="Standardnpsmoodstavce"/>
    <w:link w:val="Nadpis4"/>
    <w:uiPriority w:val="9"/>
    <w:rsid w:val="008A3351"/>
    <w:rPr>
      <w:rFonts w:ascii="Franklin Gothic Heavy" w:eastAsiaTheme="majorEastAsia" w:hAnsi="Franklin Gothic Heavy" w:cstheme="majorBidi"/>
      <w:i/>
      <w:iCs/>
      <w:color w:val="0A3266"/>
      <w:sz w:val="24"/>
      <w:szCs w:val="24"/>
    </w:rPr>
  </w:style>
  <w:style w:type="paragraph" w:styleId="Podnadpis">
    <w:name w:val="Subtitle"/>
    <w:basedOn w:val="Normln"/>
    <w:next w:val="Normln"/>
    <w:link w:val="PodnadpisChar"/>
    <w:uiPriority w:val="11"/>
    <w:qFormat/>
    <w:rsid w:val="00492F8C"/>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492F8C"/>
    <w:rPr>
      <w:rFonts w:ascii="Open Sans" w:eastAsiaTheme="minorEastAsia" w:hAnsi="Open Sans"/>
      <w:color w:val="5A5A5A" w:themeColor="text1" w:themeTint="A5"/>
      <w:spacing w:val="15"/>
    </w:rPr>
  </w:style>
  <w:style w:type="paragraph" w:styleId="Zhlav">
    <w:name w:val="header"/>
    <w:basedOn w:val="Normln"/>
    <w:link w:val="ZhlavChar"/>
    <w:uiPriority w:val="99"/>
    <w:unhideWhenUsed/>
    <w:rsid w:val="008A33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A3351"/>
    <w:rPr>
      <w:rFonts w:ascii="Open Sans" w:hAnsi="Open Sans"/>
    </w:rPr>
  </w:style>
  <w:style w:type="paragraph" w:styleId="Zpat">
    <w:name w:val="footer"/>
    <w:basedOn w:val="Normln"/>
    <w:link w:val="ZpatChar"/>
    <w:uiPriority w:val="99"/>
    <w:unhideWhenUsed/>
    <w:rsid w:val="008A3351"/>
    <w:pPr>
      <w:tabs>
        <w:tab w:val="center" w:pos="4536"/>
        <w:tab w:val="right" w:pos="9072"/>
      </w:tabs>
      <w:spacing w:after="0" w:line="240" w:lineRule="auto"/>
    </w:pPr>
  </w:style>
  <w:style w:type="character" w:customStyle="1" w:styleId="ZpatChar">
    <w:name w:val="Zápatí Char"/>
    <w:basedOn w:val="Standardnpsmoodstavce"/>
    <w:link w:val="Zpat"/>
    <w:uiPriority w:val="99"/>
    <w:rsid w:val="008A3351"/>
    <w:rPr>
      <w:rFonts w:ascii="Open Sans" w:hAnsi="Open Sans"/>
    </w:rPr>
  </w:style>
  <w:style w:type="paragraph" w:customStyle="1" w:styleId="Productname">
    <w:name w:val="Product name"/>
    <w:basedOn w:val="Nadpis1"/>
    <w:link w:val="ProductnameChar"/>
    <w:qFormat/>
    <w:rsid w:val="008A3351"/>
    <w:pPr>
      <w:jc w:val="center"/>
    </w:pPr>
    <w:rPr>
      <w:sz w:val="64"/>
    </w:rPr>
  </w:style>
  <w:style w:type="table" w:styleId="Mkatabulky">
    <w:name w:val="Table Grid"/>
    <w:basedOn w:val="Normlntabulka"/>
    <w:uiPriority w:val="39"/>
    <w:rsid w:val="008A3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nameChar">
    <w:name w:val="Product name Char"/>
    <w:basedOn w:val="Nadpis1Char"/>
    <w:link w:val="Productname"/>
    <w:rsid w:val="008A3351"/>
    <w:rPr>
      <w:rFonts w:ascii="Franklin Gothic Heavy" w:eastAsiaTheme="majorEastAsia" w:hAnsi="Franklin Gothic Heavy" w:cstheme="majorBidi"/>
      <w:color w:val="0A3266"/>
      <w:sz w:val="64"/>
      <w:szCs w:val="32"/>
    </w:rPr>
  </w:style>
  <w:style w:type="character" w:customStyle="1" w:styleId="Nadpis5Char">
    <w:name w:val="Nadpis 5 Char"/>
    <w:aliases w:val="Header 4 Char"/>
    <w:basedOn w:val="Standardnpsmoodstavce"/>
    <w:link w:val="Nadpis5"/>
    <w:uiPriority w:val="9"/>
    <w:rsid w:val="008A3351"/>
    <w:rPr>
      <w:rFonts w:ascii="Franklin Gothic Heavy" w:eastAsiaTheme="majorEastAsia" w:hAnsi="Franklin Gothic Heavy" w:cstheme="majorBidi"/>
      <w:i/>
      <w:iCs/>
      <w:color w:val="0A3266"/>
      <w:sz w:val="24"/>
      <w:szCs w:val="24"/>
    </w:rPr>
  </w:style>
  <w:style w:type="paragraph" w:customStyle="1" w:styleId="Productsubname">
    <w:name w:val="Product subname"/>
    <w:basedOn w:val="Productname"/>
    <w:link w:val="ProductsubnameChar"/>
    <w:qFormat/>
    <w:rsid w:val="002A1E24"/>
    <w:pPr>
      <w:spacing w:line="240" w:lineRule="auto"/>
      <w:outlineLvl w:val="9"/>
    </w:pPr>
    <w:rPr>
      <w:color w:val="auto"/>
      <w:sz w:val="40"/>
    </w:rPr>
  </w:style>
  <w:style w:type="character" w:customStyle="1" w:styleId="ProductsubnameChar">
    <w:name w:val="Product subname Char"/>
    <w:basedOn w:val="ProductnameChar"/>
    <w:link w:val="Productsubname"/>
    <w:rsid w:val="002A1E24"/>
    <w:rPr>
      <w:rFonts w:ascii="Franklin Gothic Heavy" w:eastAsiaTheme="majorEastAsia" w:hAnsi="Franklin Gothic Heavy" w:cstheme="majorBidi"/>
      <w:color w:val="0A3266"/>
      <w:sz w:val="40"/>
      <w:szCs w:val="32"/>
    </w:rPr>
  </w:style>
  <w:style w:type="paragraph" w:styleId="Odstavecseseznamem">
    <w:name w:val="List Paragraph"/>
    <w:basedOn w:val="Normln"/>
    <w:uiPriority w:val="34"/>
    <w:qFormat/>
    <w:rsid w:val="00553E16"/>
    <w:pPr>
      <w:ind w:left="720"/>
      <w:contextualSpacing/>
    </w:pPr>
  </w:style>
  <w:style w:type="character" w:styleId="Zstupntext">
    <w:name w:val="Placeholder Text"/>
    <w:basedOn w:val="Standardnpsmoodstavce"/>
    <w:uiPriority w:val="99"/>
    <w:semiHidden/>
    <w:rsid w:val="00BA766A"/>
    <w:rPr>
      <w:color w:val="808080"/>
    </w:rPr>
  </w:style>
  <w:style w:type="paragraph" w:styleId="Normlnweb">
    <w:name w:val="Normal (Web)"/>
    <w:basedOn w:val="Normln"/>
    <w:uiPriority w:val="99"/>
    <w:unhideWhenUsed/>
    <w:rsid w:val="005C41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next w:val="Normln"/>
    <w:link w:val="NzevChar"/>
    <w:uiPriority w:val="10"/>
    <w:qFormat/>
    <w:rsid w:val="005C41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C418A"/>
    <w:rPr>
      <w:rFonts w:asciiTheme="majorHAnsi" w:eastAsiaTheme="majorEastAsia" w:hAnsiTheme="majorHAnsi" w:cstheme="majorBidi"/>
      <w:spacing w:val="-10"/>
      <w:kern w:val="28"/>
      <w:sz w:val="56"/>
      <w:szCs w:val="56"/>
    </w:rPr>
  </w:style>
  <w:style w:type="character" w:styleId="Odkazintenzivn">
    <w:name w:val="Intense Reference"/>
    <w:basedOn w:val="Standardnpsmoodstavce"/>
    <w:uiPriority w:val="32"/>
    <w:qFormat/>
    <w:rsid w:val="005C418A"/>
    <w:rPr>
      <w:b/>
      <w:bCs/>
      <w:smallCaps/>
      <w:color w:val="4472C4" w:themeColor="accent1"/>
      <w:spacing w:val="5"/>
    </w:rPr>
  </w:style>
  <w:style w:type="paragraph" w:styleId="Bezmezer">
    <w:name w:val="No Spacing"/>
    <w:uiPriority w:val="1"/>
    <w:qFormat/>
    <w:rsid w:val="005C418A"/>
    <w:pPr>
      <w:spacing w:after="0" w:line="240" w:lineRule="auto"/>
    </w:pPr>
    <w:rPr>
      <w:rFonts w:ascii="Open Sans" w:hAnsi="Open Sans"/>
    </w:rPr>
  </w:style>
  <w:style w:type="paragraph" w:styleId="Nadpisobsahu">
    <w:name w:val="TOC Heading"/>
    <w:basedOn w:val="Nadpis1"/>
    <w:next w:val="Normln"/>
    <w:uiPriority w:val="39"/>
    <w:unhideWhenUsed/>
    <w:qFormat/>
    <w:rsid w:val="00C80F40"/>
    <w:pPr>
      <w:outlineLvl w:val="9"/>
    </w:pPr>
    <w:rPr>
      <w:rFonts w:asciiTheme="majorHAnsi" w:hAnsiTheme="majorHAnsi"/>
      <w:color w:val="2F5496" w:themeColor="accent1" w:themeShade="BF"/>
      <w:lang w:val="en-GB" w:eastAsia="en-GB"/>
    </w:rPr>
  </w:style>
  <w:style w:type="paragraph" w:styleId="Obsah1">
    <w:name w:val="toc 1"/>
    <w:basedOn w:val="Normln"/>
    <w:next w:val="Normln"/>
    <w:autoRedefine/>
    <w:uiPriority w:val="39"/>
    <w:unhideWhenUsed/>
    <w:rsid w:val="00C80F40"/>
    <w:pPr>
      <w:tabs>
        <w:tab w:val="right" w:leader="dot" w:pos="9062"/>
      </w:tabs>
      <w:spacing w:after="100"/>
    </w:pPr>
    <w:rPr>
      <w:b/>
      <w:bCs/>
      <w:noProof/>
    </w:rPr>
  </w:style>
  <w:style w:type="paragraph" w:styleId="Obsah2">
    <w:name w:val="toc 2"/>
    <w:basedOn w:val="Normln"/>
    <w:next w:val="Normln"/>
    <w:autoRedefine/>
    <w:uiPriority w:val="39"/>
    <w:unhideWhenUsed/>
    <w:rsid w:val="00C80F40"/>
    <w:pPr>
      <w:spacing w:after="100"/>
      <w:ind w:left="220"/>
    </w:pPr>
  </w:style>
  <w:style w:type="character" w:styleId="Hypertextovodkaz">
    <w:name w:val="Hyperlink"/>
    <w:basedOn w:val="Standardnpsmoodstavce"/>
    <w:uiPriority w:val="99"/>
    <w:unhideWhenUsed/>
    <w:rsid w:val="00C80F40"/>
    <w:rPr>
      <w:color w:val="0563C1" w:themeColor="hyperlink"/>
      <w:u w:val="single"/>
    </w:rPr>
  </w:style>
  <w:style w:type="table" w:styleId="Svtlmkatabulky">
    <w:name w:val="Grid Table Light"/>
    <w:basedOn w:val="Normlntabulka"/>
    <w:uiPriority w:val="40"/>
    <w:rsid w:val="009A6A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96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7DB9-E909-4FBD-AF1E-DED853DC6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2459</Words>
  <Characters>14514</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Chlebovský</dc:creator>
  <cp:keywords/>
  <dc:description/>
  <cp:lastModifiedBy>Lukáš Chlebovský</cp:lastModifiedBy>
  <cp:revision>17</cp:revision>
  <dcterms:created xsi:type="dcterms:W3CDTF">2020-07-08T19:08:00Z</dcterms:created>
  <dcterms:modified xsi:type="dcterms:W3CDTF">2020-07-09T20:53:00Z</dcterms:modified>
</cp:coreProperties>
</file>